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F0EB1" w14:textId="39B43D26" w:rsidR="00A211A4" w:rsidRPr="009B7556" w:rsidRDefault="00A211A4" w:rsidP="00A211A4">
      <w:pPr>
        <w:pStyle w:val="Heading1"/>
        <w:rPr>
          <w:rFonts w:cs="Arial"/>
        </w:rPr>
      </w:pPr>
      <w:r w:rsidRPr="009B7556">
        <w:rPr>
          <w:rFonts w:cs="Arial"/>
        </w:rPr>
        <w:t xml:space="preserve">Dynamic Purchasing System Schedule </w:t>
      </w:r>
      <w:r w:rsidR="004D0B5D" w:rsidRPr="009B7556">
        <w:rPr>
          <w:rFonts w:cs="Arial"/>
        </w:rPr>
        <w:t>2</w:t>
      </w:r>
      <w:r w:rsidRPr="009B7556">
        <w:rPr>
          <w:rFonts w:cs="Arial"/>
        </w:rPr>
        <w:t xml:space="preserve"> (Call-Off Award Procedure) </w:t>
      </w:r>
    </w:p>
    <w:p w14:paraId="61E37E88" w14:textId="77777777" w:rsidR="00A211A4" w:rsidRPr="009B7556" w:rsidRDefault="00A211A4" w:rsidP="00A211A4">
      <w:pPr>
        <w:pStyle w:val="Heading2"/>
        <w:rPr>
          <w:rFonts w:cs="Arial"/>
        </w:rPr>
      </w:pPr>
      <w:r w:rsidRPr="009B7556">
        <w:rPr>
          <w:rFonts w:cs="Arial"/>
        </w:rPr>
        <w:t>Part 1: Order Procedure</w:t>
      </w:r>
    </w:p>
    <w:p w14:paraId="6F7A0643" w14:textId="77777777" w:rsidR="00A211A4" w:rsidRPr="009B7556" w:rsidRDefault="00A211A4" w:rsidP="00A211A4">
      <w:pPr>
        <w:pStyle w:val="Heading3"/>
        <w:numPr>
          <w:ilvl w:val="0"/>
          <w:numId w:val="22"/>
        </w:numPr>
        <w:ind w:left="720" w:hanging="360"/>
        <w:rPr>
          <w:rFonts w:cs="Arial"/>
          <w:sz w:val="28"/>
          <w:szCs w:val="28"/>
        </w:rPr>
      </w:pPr>
      <w:r w:rsidRPr="009B7556">
        <w:rPr>
          <w:rFonts w:cs="Arial"/>
          <w:sz w:val="28"/>
          <w:szCs w:val="28"/>
        </w:rPr>
        <w:t>How a Call-Off Contract is awarded</w:t>
      </w:r>
    </w:p>
    <w:p w14:paraId="374F36E5" w14:textId="0C80BF29" w:rsidR="00A211A4" w:rsidRPr="009B7556" w:rsidRDefault="00A211A4" w:rsidP="00A211A4">
      <w:pPr>
        <w:pStyle w:val="ListParagraph"/>
        <w:widowControl/>
        <w:numPr>
          <w:ilvl w:val="1"/>
          <w:numId w:val="22"/>
        </w:numPr>
        <w:spacing w:after="120"/>
        <w:contextualSpacing w:val="0"/>
        <w:rPr>
          <w:rFonts w:ascii="Arial" w:hAnsi="Arial" w:cs="Arial"/>
          <w:sz w:val="24"/>
          <w:szCs w:val="24"/>
        </w:rPr>
      </w:pPr>
      <w:r w:rsidRPr="009B7556">
        <w:rPr>
          <w:rFonts w:ascii="Arial" w:hAnsi="Arial" w:cs="Arial"/>
          <w:sz w:val="24"/>
          <w:szCs w:val="24"/>
        </w:rPr>
        <w:t xml:space="preserve">If </w:t>
      </w:r>
      <w:r w:rsidR="00651C88" w:rsidRPr="009B7556">
        <w:rPr>
          <w:rFonts w:ascii="Arial" w:hAnsi="Arial" w:cs="Arial"/>
          <w:sz w:val="24"/>
          <w:szCs w:val="24"/>
        </w:rPr>
        <w:t>Cadent</w:t>
      </w:r>
      <w:r w:rsidRPr="009B7556">
        <w:rPr>
          <w:rFonts w:ascii="Arial" w:hAnsi="Arial" w:cs="Arial"/>
          <w:sz w:val="24"/>
          <w:szCs w:val="24"/>
        </w:rPr>
        <w:t xml:space="preserve"> decides to source </w:t>
      </w:r>
      <w:r w:rsidR="00EA09BE" w:rsidRPr="009B7556">
        <w:rPr>
          <w:rFonts w:ascii="Arial" w:hAnsi="Arial" w:cs="Arial"/>
          <w:sz w:val="24"/>
          <w:szCs w:val="24"/>
        </w:rPr>
        <w:t>S</w:t>
      </w:r>
      <w:r w:rsidR="00EC6552" w:rsidRPr="009B7556">
        <w:rPr>
          <w:rFonts w:ascii="Arial" w:hAnsi="Arial" w:cs="Arial"/>
          <w:sz w:val="24"/>
          <w:szCs w:val="24"/>
        </w:rPr>
        <w:t xml:space="preserve">ervices and/or </w:t>
      </w:r>
      <w:r w:rsidRPr="009B7556">
        <w:rPr>
          <w:rFonts w:ascii="Arial" w:hAnsi="Arial" w:cs="Arial"/>
          <w:sz w:val="24"/>
          <w:szCs w:val="24"/>
        </w:rPr>
        <w:t xml:space="preserve">Deliverables through this </w:t>
      </w:r>
      <w:proofErr w:type="gramStart"/>
      <w:r w:rsidRPr="009B7556">
        <w:rPr>
          <w:rFonts w:ascii="Arial" w:hAnsi="Arial" w:cs="Arial"/>
          <w:sz w:val="24"/>
          <w:szCs w:val="24"/>
        </w:rPr>
        <w:t>Contract</w:t>
      </w:r>
      <w:proofErr w:type="gramEnd"/>
      <w:r w:rsidRPr="009B7556">
        <w:rPr>
          <w:rFonts w:ascii="Arial" w:hAnsi="Arial" w:cs="Arial"/>
          <w:sz w:val="24"/>
          <w:szCs w:val="24"/>
        </w:rPr>
        <w:t xml:space="preserve"> then it will award </w:t>
      </w:r>
      <w:r w:rsidR="00B03934" w:rsidRPr="009B7556">
        <w:rPr>
          <w:rFonts w:ascii="Arial" w:hAnsi="Arial" w:cs="Arial"/>
          <w:sz w:val="24"/>
          <w:szCs w:val="24"/>
        </w:rPr>
        <w:t xml:space="preserve">a Call-Off </w:t>
      </w:r>
      <w:r w:rsidR="00525889" w:rsidRPr="009B7556">
        <w:rPr>
          <w:rFonts w:ascii="Arial" w:hAnsi="Arial" w:cs="Arial"/>
          <w:sz w:val="24"/>
          <w:szCs w:val="24"/>
        </w:rPr>
        <w:t>Contract</w:t>
      </w:r>
      <w:r w:rsidRPr="009B7556">
        <w:rPr>
          <w:rFonts w:ascii="Arial" w:hAnsi="Arial" w:cs="Arial"/>
          <w:sz w:val="24"/>
          <w:szCs w:val="24"/>
        </w:rPr>
        <w:t xml:space="preserve"> in accordance with the procedure in this Schedule and the requirements of the Regulations.</w:t>
      </w:r>
    </w:p>
    <w:p w14:paraId="7A686A8E" w14:textId="4AB28C34" w:rsidR="00A211A4" w:rsidRPr="009B7556" w:rsidRDefault="00A211A4" w:rsidP="00A211A4">
      <w:pPr>
        <w:pStyle w:val="ListParagraph"/>
        <w:widowControl/>
        <w:numPr>
          <w:ilvl w:val="1"/>
          <w:numId w:val="22"/>
        </w:numPr>
        <w:spacing w:after="120"/>
        <w:contextualSpacing w:val="0"/>
        <w:rPr>
          <w:rFonts w:ascii="Arial" w:hAnsi="Arial" w:cs="Arial"/>
          <w:sz w:val="24"/>
          <w:szCs w:val="24"/>
        </w:rPr>
      </w:pPr>
      <w:r w:rsidRPr="009B7556">
        <w:rPr>
          <w:rFonts w:ascii="Arial" w:hAnsi="Arial" w:cs="Arial"/>
          <w:sz w:val="24"/>
          <w:szCs w:val="24"/>
        </w:rPr>
        <w:t xml:space="preserve">Cadent shall only award a Call-Off Contract in accordance with the Competition Procedure set out in Paragraph </w:t>
      </w:r>
      <w:r w:rsidR="000728D0" w:rsidRPr="009B7556">
        <w:rPr>
          <w:rFonts w:ascii="Arial" w:hAnsi="Arial" w:cs="Arial"/>
          <w:sz w:val="24"/>
          <w:szCs w:val="24"/>
        </w:rPr>
        <w:t>2</w:t>
      </w:r>
      <w:r w:rsidRPr="009B7556">
        <w:rPr>
          <w:rFonts w:ascii="Arial" w:hAnsi="Arial" w:cs="Arial"/>
          <w:sz w:val="24"/>
          <w:szCs w:val="24"/>
        </w:rPr>
        <w:t xml:space="preserve"> </w:t>
      </w:r>
      <w:proofErr w:type="gramStart"/>
      <w:r w:rsidRPr="009B7556">
        <w:rPr>
          <w:rFonts w:ascii="Arial" w:hAnsi="Arial" w:cs="Arial"/>
          <w:sz w:val="24"/>
          <w:szCs w:val="24"/>
        </w:rPr>
        <w:t>below</w:t>
      </w:r>
      <w:proofErr w:type="gramEnd"/>
    </w:p>
    <w:p w14:paraId="4AE8C904" w14:textId="6EB3FB6D" w:rsidR="00A211A4" w:rsidRPr="009B7556" w:rsidRDefault="00A211A4" w:rsidP="00A211A4">
      <w:pPr>
        <w:pStyle w:val="Heading2"/>
        <w:numPr>
          <w:ilvl w:val="0"/>
          <w:numId w:val="22"/>
        </w:numPr>
        <w:ind w:left="720" w:hanging="360"/>
        <w:rPr>
          <w:rFonts w:cs="Arial"/>
        </w:rPr>
      </w:pPr>
      <w:r w:rsidRPr="009B7556">
        <w:rPr>
          <w:rFonts w:cs="Arial"/>
        </w:rPr>
        <w:t>How a competition works</w:t>
      </w:r>
    </w:p>
    <w:p w14:paraId="5F748780" w14:textId="77777777" w:rsidR="00A211A4" w:rsidRPr="009B7556" w:rsidRDefault="00A211A4" w:rsidP="00A211A4">
      <w:pPr>
        <w:pStyle w:val="Heading3"/>
        <w:rPr>
          <w:rFonts w:cs="Arial"/>
        </w:rPr>
      </w:pPr>
      <w:r w:rsidRPr="009B7556">
        <w:rPr>
          <w:rFonts w:cs="Arial"/>
        </w:rPr>
        <w:t xml:space="preserve">What Cadent </w:t>
      </w:r>
      <w:proofErr w:type="gramStart"/>
      <w:r w:rsidRPr="009B7556">
        <w:rPr>
          <w:rFonts w:cs="Arial"/>
        </w:rPr>
        <w:t>has to</w:t>
      </w:r>
      <w:proofErr w:type="gramEnd"/>
      <w:r w:rsidRPr="009B7556">
        <w:rPr>
          <w:rFonts w:cs="Arial"/>
        </w:rPr>
        <w:t xml:space="preserve"> do</w:t>
      </w:r>
    </w:p>
    <w:p w14:paraId="6DE15690" w14:textId="74437F20" w:rsidR="00A211A4" w:rsidRPr="009B7556" w:rsidRDefault="00A211A4" w:rsidP="00A211A4">
      <w:pPr>
        <w:pStyle w:val="ListParagraph"/>
        <w:widowControl/>
        <w:numPr>
          <w:ilvl w:val="1"/>
          <w:numId w:val="22"/>
        </w:numPr>
        <w:spacing w:after="120"/>
        <w:contextualSpacing w:val="0"/>
        <w:rPr>
          <w:rFonts w:ascii="Arial" w:hAnsi="Arial" w:cs="Arial"/>
          <w:sz w:val="24"/>
          <w:szCs w:val="24"/>
        </w:rPr>
      </w:pPr>
      <w:r w:rsidRPr="009B7556">
        <w:rPr>
          <w:rFonts w:ascii="Arial" w:hAnsi="Arial" w:cs="Arial"/>
          <w:sz w:val="24"/>
          <w:szCs w:val="24"/>
        </w:rPr>
        <w:t>Cadent shall:</w:t>
      </w:r>
    </w:p>
    <w:p w14:paraId="78C2C639" w14:textId="08943F01" w:rsidR="00A211A4" w:rsidRPr="009B7556" w:rsidRDefault="00A211A4" w:rsidP="00A211A4">
      <w:pPr>
        <w:pStyle w:val="ListParagraph"/>
        <w:widowControl/>
        <w:numPr>
          <w:ilvl w:val="2"/>
          <w:numId w:val="22"/>
        </w:numPr>
        <w:spacing w:after="120"/>
        <w:contextualSpacing w:val="0"/>
        <w:rPr>
          <w:rFonts w:ascii="Arial" w:hAnsi="Arial" w:cs="Arial"/>
          <w:sz w:val="24"/>
          <w:szCs w:val="24"/>
        </w:rPr>
      </w:pPr>
      <w:r w:rsidRPr="009B7556">
        <w:rPr>
          <w:rFonts w:ascii="Arial" w:hAnsi="Arial" w:cs="Arial"/>
          <w:sz w:val="24"/>
          <w:szCs w:val="24"/>
        </w:rPr>
        <w:t xml:space="preserve">develop a Statement of Requirements setting out its requirements for the </w:t>
      </w:r>
      <w:r w:rsidR="00EC6552" w:rsidRPr="009B7556">
        <w:rPr>
          <w:rFonts w:ascii="Arial" w:hAnsi="Arial" w:cs="Arial"/>
          <w:sz w:val="24"/>
          <w:szCs w:val="24"/>
        </w:rPr>
        <w:t xml:space="preserve">Services and/or </w:t>
      </w:r>
      <w:r w:rsidRPr="009B7556">
        <w:rPr>
          <w:rFonts w:ascii="Arial" w:hAnsi="Arial" w:cs="Arial"/>
          <w:sz w:val="24"/>
          <w:szCs w:val="24"/>
        </w:rPr>
        <w:t>Deliverables and i</w:t>
      </w:r>
      <w:r w:rsidR="00DC4AE0" w:rsidRPr="009B7556">
        <w:rPr>
          <w:rFonts w:ascii="Arial" w:hAnsi="Arial" w:cs="Arial"/>
          <w:sz w:val="24"/>
          <w:szCs w:val="24"/>
        </w:rPr>
        <w:t xml:space="preserve">dentify </w:t>
      </w:r>
      <w:r w:rsidR="00EC6552" w:rsidRPr="009B7556">
        <w:rPr>
          <w:rFonts w:ascii="Arial" w:hAnsi="Arial" w:cs="Arial"/>
          <w:sz w:val="24"/>
          <w:szCs w:val="24"/>
        </w:rPr>
        <w:t xml:space="preserve">(by application of the filters set out in </w:t>
      </w:r>
      <w:r w:rsidR="00124B55" w:rsidRPr="009B7556">
        <w:rPr>
          <w:rFonts w:ascii="Arial" w:hAnsi="Arial" w:cs="Arial"/>
          <w:sz w:val="24"/>
          <w:szCs w:val="24"/>
        </w:rPr>
        <w:t>DPS System Schedule 1) s</w:t>
      </w:r>
      <w:r w:rsidR="00DC4AE0" w:rsidRPr="009B7556">
        <w:rPr>
          <w:rFonts w:ascii="Arial" w:hAnsi="Arial" w:cs="Arial"/>
          <w:sz w:val="24"/>
          <w:szCs w:val="24"/>
        </w:rPr>
        <w:t>upplier</w:t>
      </w:r>
      <w:r w:rsidR="00124B55" w:rsidRPr="009B7556">
        <w:rPr>
          <w:rFonts w:ascii="Arial" w:hAnsi="Arial" w:cs="Arial"/>
          <w:sz w:val="24"/>
          <w:szCs w:val="24"/>
        </w:rPr>
        <w:t>s</w:t>
      </w:r>
      <w:r w:rsidR="00DC4AE0" w:rsidRPr="009B7556">
        <w:rPr>
          <w:rFonts w:ascii="Arial" w:hAnsi="Arial" w:cs="Arial"/>
          <w:sz w:val="24"/>
          <w:szCs w:val="24"/>
        </w:rPr>
        <w:t xml:space="preserve"> capable of </w:t>
      </w:r>
      <w:r w:rsidR="004524CA" w:rsidRPr="009B7556">
        <w:rPr>
          <w:rFonts w:ascii="Arial" w:hAnsi="Arial" w:cs="Arial"/>
          <w:sz w:val="24"/>
          <w:szCs w:val="24"/>
        </w:rPr>
        <w:t xml:space="preserve">supplying them by reference to </w:t>
      </w:r>
      <w:r w:rsidR="00D94E7F" w:rsidRPr="009B7556">
        <w:rPr>
          <w:rFonts w:ascii="Arial" w:hAnsi="Arial" w:cs="Arial"/>
          <w:sz w:val="24"/>
          <w:szCs w:val="24"/>
        </w:rPr>
        <w:t xml:space="preserve">service type, location and </w:t>
      </w:r>
      <w:r w:rsidR="00A7188F" w:rsidRPr="009B7556">
        <w:rPr>
          <w:rFonts w:ascii="Arial" w:hAnsi="Arial" w:cs="Arial"/>
          <w:sz w:val="24"/>
          <w:szCs w:val="24"/>
        </w:rPr>
        <w:t xml:space="preserve">service </w:t>
      </w:r>
      <w:r w:rsidR="005F4FEE" w:rsidRPr="009B7556">
        <w:rPr>
          <w:rFonts w:ascii="Arial" w:hAnsi="Arial" w:cs="Arial"/>
          <w:sz w:val="24"/>
          <w:szCs w:val="24"/>
        </w:rPr>
        <w:t>description</w:t>
      </w:r>
      <w:r w:rsidR="003F1A98" w:rsidRPr="009B7556">
        <w:rPr>
          <w:rFonts w:ascii="Arial" w:hAnsi="Arial" w:cs="Arial"/>
          <w:sz w:val="24"/>
          <w:szCs w:val="24"/>
        </w:rPr>
        <w:t xml:space="preserve"> </w:t>
      </w:r>
      <w:r w:rsidR="00FF579F" w:rsidRPr="009B7556">
        <w:rPr>
          <w:rFonts w:ascii="Arial" w:hAnsi="Arial" w:cs="Arial"/>
          <w:sz w:val="24"/>
          <w:szCs w:val="24"/>
        </w:rPr>
        <w:t>as de</w:t>
      </w:r>
      <w:r w:rsidR="00A7188F" w:rsidRPr="009B7556">
        <w:rPr>
          <w:rFonts w:ascii="Arial" w:hAnsi="Arial" w:cs="Arial"/>
          <w:sz w:val="24"/>
          <w:szCs w:val="24"/>
        </w:rPr>
        <w:t>tailed</w:t>
      </w:r>
      <w:r w:rsidR="00FF579F" w:rsidRPr="009B7556">
        <w:rPr>
          <w:rFonts w:ascii="Arial" w:hAnsi="Arial" w:cs="Arial"/>
          <w:sz w:val="24"/>
          <w:szCs w:val="24"/>
        </w:rPr>
        <w:t xml:space="preserve"> in DPS System Schedule 1 </w:t>
      </w:r>
      <w:r w:rsidR="004524CA" w:rsidRPr="009B7556">
        <w:rPr>
          <w:rFonts w:ascii="Arial" w:hAnsi="Arial" w:cs="Arial"/>
          <w:sz w:val="24"/>
          <w:szCs w:val="24"/>
        </w:rPr>
        <w:t xml:space="preserve">for which such Suppliers have been appointed by </w:t>
      </w:r>
      <w:proofErr w:type="gramStart"/>
      <w:r w:rsidR="004524CA" w:rsidRPr="009B7556">
        <w:rPr>
          <w:rFonts w:ascii="Arial" w:hAnsi="Arial" w:cs="Arial"/>
          <w:sz w:val="24"/>
          <w:szCs w:val="24"/>
        </w:rPr>
        <w:t>Cadent</w:t>
      </w:r>
      <w:r w:rsidRPr="009B7556">
        <w:rPr>
          <w:rFonts w:ascii="Arial" w:hAnsi="Arial" w:cs="Arial"/>
          <w:sz w:val="24"/>
          <w:szCs w:val="24"/>
        </w:rPr>
        <w:t>;</w:t>
      </w:r>
      <w:proofErr w:type="gramEnd"/>
    </w:p>
    <w:p w14:paraId="633B78E8" w14:textId="08C38E73" w:rsidR="00A211A4" w:rsidRPr="009B7556" w:rsidRDefault="00A211A4" w:rsidP="00A211A4">
      <w:pPr>
        <w:pStyle w:val="ListParagraph"/>
        <w:widowControl/>
        <w:numPr>
          <w:ilvl w:val="2"/>
          <w:numId w:val="22"/>
        </w:numPr>
        <w:spacing w:after="120"/>
        <w:contextualSpacing w:val="0"/>
        <w:rPr>
          <w:rFonts w:ascii="Arial" w:hAnsi="Arial" w:cs="Arial"/>
          <w:sz w:val="24"/>
          <w:szCs w:val="24"/>
        </w:rPr>
      </w:pPr>
      <w:r w:rsidRPr="009B7556">
        <w:rPr>
          <w:rFonts w:ascii="Arial" w:hAnsi="Arial" w:cs="Arial"/>
          <w:sz w:val="24"/>
          <w:szCs w:val="24"/>
        </w:rPr>
        <w:t xml:space="preserve">amend or refine the </w:t>
      </w:r>
      <w:r w:rsidR="00FF579F" w:rsidRPr="009B7556">
        <w:rPr>
          <w:rFonts w:ascii="Arial" w:hAnsi="Arial" w:cs="Arial"/>
          <w:sz w:val="24"/>
          <w:szCs w:val="24"/>
        </w:rPr>
        <w:t>Services and/or Deliverables</w:t>
      </w:r>
      <w:r w:rsidRPr="009B7556">
        <w:rPr>
          <w:rFonts w:ascii="Arial" w:hAnsi="Arial" w:cs="Arial"/>
          <w:sz w:val="24"/>
          <w:szCs w:val="24"/>
        </w:rPr>
        <w:t xml:space="preserve"> to reflect its requirements by using the Order Form only to the extent permitted by and in accordance with the requirements of the </w:t>
      </w:r>
      <w:proofErr w:type="gramStart"/>
      <w:r w:rsidRPr="009B7556">
        <w:rPr>
          <w:rFonts w:ascii="Arial" w:hAnsi="Arial" w:cs="Arial"/>
          <w:sz w:val="24"/>
          <w:szCs w:val="24"/>
        </w:rPr>
        <w:t>Regulations;</w:t>
      </w:r>
      <w:proofErr w:type="gramEnd"/>
    </w:p>
    <w:p w14:paraId="3F1E0A31" w14:textId="5AC23C0A" w:rsidR="00A211A4" w:rsidRPr="009B7556" w:rsidRDefault="00A211A4" w:rsidP="00E21912">
      <w:pPr>
        <w:pStyle w:val="ListParagraph"/>
        <w:widowControl/>
        <w:numPr>
          <w:ilvl w:val="2"/>
          <w:numId w:val="22"/>
        </w:numPr>
        <w:spacing w:after="120"/>
        <w:contextualSpacing w:val="0"/>
        <w:rPr>
          <w:rFonts w:ascii="Arial" w:hAnsi="Arial" w:cs="Arial"/>
          <w:sz w:val="24"/>
          <w:szCs w:val="24"/>
        </w:rPr>
      </w:pPr>
      <w:r w:rsidRPr="009B7556">
        <w:rPr>
          <w:rFonts w:ascii="Arial" w:hAnsi="Arial" w:cs="Arial"/>
          <w:sz w:val="24"/>
          <w:szCs w:val="24"/>
        </w:rPr>
        <w:t xml:space="preserve">invite tenders </w:t>
      </w:r>
      <w:r w:rsidR="001F15C0" w:rsidRPr="009B7556">
        <w:rPr>
          <w:rFonts w:ascii="Arial" w:hAnsi="Arial" w:cs="Arial"/>
          <w:sz w:val="24"/>
          <w:szCs w:val="24"/>
        </w:rPr>
        <w:t xml:space="preserve">from the Suppliers appointed for the </w:t>
      </w:r>
      <w:r w:rsidR="00D37508" w:rsidRPr="009B7556">
        <w:rPr>
          <w:rFonts w:ascii="Arial" w:hAnsi="Arial" w:cs="Arial"/>
          <w:sz w:val="24"/>
          <w:szCs w:val="24"/>
        </w:rPr>
        <w:t xml:space="preserve">relevant </w:t>
      </w:r>
      <w:r w:rsidR="000115EE" w:rsidRPr="009B7556">
        <w:rPr>
          <w:rFonts w:ascii="Arial" w:hAnsi="Arial" w:cs="Arial"/>
          <w:sz w:val="24"/>
          <w:szCs w:val="24"/>
        </w:rPr>
        <w:t>Filte</w:t>
      </w:r>
      <w:r w:rsidR="00E7778D" w:rsidRPr="009B7556">
        <w:rPr>
          <w:rFonts w:ascii="Arial" w:hAnsi="Arial" w:cs="Arial"/>
          <w:sz w:val="24"/>
          <w:szCs w:val="24"/>
        </w:rPr>
        <w:t>rs</w:t>
      </w:r>
      <w:r w:rsidR="00D37508" w:rsidRPr="009B7556">
        <w:rPr>
          <w:rFonts w:ascii="Arial" w:hAnsi="Arial" w:cs="Arial"/>
          <w:sz w:val="24"/>
          <w:szCs w:val="24"/>
        </w:rPr>
        <w:t xml:space="preserve"> as described in DPS System Schedule 1</w:t>
      </w:r>
      <w:r w:rsidR="00AA1D16" w:rsidRPr="009B7556">
        <w:rPr>
          <w:rFonts w:ascii="Arial" w:hAnsi="Arial" w:cs="Arial"/>
          <w:sz w:val="24"/>
          <w:szCs w:val="24"/>
        </w:rPr>
        <w:t xml:space="preserve"> to which the </w:t>
      </w:r>
      <w:r w:rsidR="00D37508" w:rsidRPr="009B7556">
        <w:rPr>
          <w:rFonts w:ascii="Arial" w:hAnsi="Arial" w:cs="Arial"/>
          <w:sz w:val="24"/>
          <w:szCs w:val="24"/>
        </w:rPr>
        <w:t>Services and/or Deliverables</w:t>
      </w:r>
      <w:r w:rsidR="00AA1D16" w:rsidRPr="009B7556">
        <w:rPr>
          <w:rFonts w:ascii="Arial" w:hAnsi="Arial" w:cs="Arial"/>
          <w:sz w:val="24"/>
          <w:szCs w:val="24"/>
        </w:rPr>
        <w:t xml:space="preserve"> </w:t>
      </w:r>
      <w:r w:rsidR="00191526" w:rsidRPr="009B7556">
        <w:rPr>
          <w:rFonts w:ascii="Arial" w:hAnsi="Arial" w:cs="Arial"/>
          <w:sz w:val="24"/>
          <w:szCs w:val="24"/>
        </w:rPr>
        <w:t>belong</w:t>
      </w:r>
      <w:r w:rsidR="001F15C0" w:rsidRPr="009B7556">
        <w:rPr>
          <w:rFonts w:ascii="Arial" w:hAnsi="Arial" w:cs="Arial"/>
          <w:sz w:val="24"/>
          <w:szCs w:val="24"/>
        </w:rPr>
        <w:t xml:space="preserve"> </w:t>
      </w:r>
      <w:r w:rsidRPr="009B7556">
        <w:rPr>
          <w:rFonts w:ascii="Arial" w:hAnsi="Arial" w:cs="Arial"/>
          <w:sz w:val="24"/>
          <w:szCs w:val="24"/>
        </w:rPr>
        <w:t xml:space="preserve">by conducting a Competition Procedure </w:t>
      </w:r>
      <w:r w:rsidR="00D96FB6" w:rsidRPr="009B7556">
        <w:rPr>
          <w:rFonts w:ascii="Arial" w:hAnsi="Arial" w:cs="Arial"/>
          <w:sz w:val="24"/>
          <w:szCs w:val="24"/>
        </w:rPr>
        <w:t xml:space="preserve">(with </w:t>
      </w:r>
      <w:proofErr w:type="gramStart"/>
      <w:r w:rsidR="00D96FB6" w:rsidRPr="009B7556">
        <w:rPr>
          <w:rFonts w:ascii="Arial" w:hAnsi="Arial" w:cs="Arial"/>
          <w:sz w:val="24"/>
          <w:szCs w:val="24"/>
        </w:rPr>
        <w:t>our</w:t>
      </w:r>
      <w:proofErr w:type="gramEnd"/>
      <w:r w:rsidR="00D96FB6" w:rsidRPr="009B7556">
        <w:rPr>
          <w:rFonts w:ascii="Arial" w:hAnsi="Arial" w:cs="Arial"/>
          <w:sz w:val="24"/>
          <w:szCs w:val="24"/>
        </w:rPr>
        <w:t xml:space="preserve"> without</w:t>
      </w:r>
      <w:r w:rsidR="008321FF" w:rsidRPr="009B7556">
        <w:rPr>
          <w:rFonts w:ascii="Arial" w:hAnsi="Arial" w:cs="Arial"/>
          <w:sz w:val="24"/>
          <w:szCs w:val="24"/>
        </w:rPr>
        <w:t xml:space="preserve"> a preliminary step of inviting expressions of interest to participate in the same) </w:t>
      </w:r>
      <w:r w:rsidRPr="009B7556">
        <w:rPr>
          <w:rFonts w:ascii="Arial" w:hAnsi="Arial" w:cs="Arial"/>
          <w:sz w:val="24"/>
          <w:szCs w:val="24"/>
        </w:rPr>
        <w:t xml:space="preserve">for </w:t>
      </w:r>
      <w:r w:rsidR="001F15C0" w:rsidRPr="009B7556">
        <w:rPr>
          <w:rFonts w:ascii="Arial" w:hAnsi="Arial" w:cs="Arial"/>
          <w:sz w:val="24"/>
          <w:szCs w:val="24"/>
        </w:rPr>
        <w:t>the</w:t>
      </w:r>
      <w:r w:rsidRPr="009B7556">
        <w:rPr>
          <w:rFonts w:ascii="Arial" w:hAnsi="Arial" w:cs="Arial"/>
          <w:sz w:val="24"/>
          <w:szCs w:val="24"/>
        </w:rPr>
        <w:t xml:space="preserve"> </w:t>
      </w:r>
      <w:r w:rsidR="00D37508" w:rsidRPr="009B7556">
        <w:rPr>
          <w:rFonts w:ascii="Arial" w:hAnsi="Arial" w:cs="Arial"/>
          <w:sz w:val="24"/>
          <w:szCs w:val="24"/>
        </w:rPr>
        <w:t>Services and/or Deliverables</w:t>
      </w:r>
      <w:r w:rsidRPr="009B7556">
        <w:rPr>
          <w:rFonts w:ascii="Arial" w:hAnsi="Arial" w:cs="Arial"/>
          <w:sz w:val="24"/>
          <w:szCs w:val="24"/>
        </w:rPr>
        <w:t xml:space="preserve"> in accordance with the Regulations and in particular</w:t>
      </w:r>
      <w:r w:rsidR="00E21912" w:rsidRPr="009B7556">
        <w:rPr>
          <w:rFonts w:ascii="Arial" w:hAnsi="Arial" w:cs="Arial"/>
          <w:sz w:val="24"/>
          <w:szCs w:val="24"/>
        </w:rPr>
        <w:t xml:space="preserve">, </w:t>
      </w:r>
      <w:r w:rsidRPr="009B7556">
        <w:rPr>
          <w:rFonts w:ascii="Arial" w:hAnsi="Arial" w:cs="Arial"/>
          <w:sz w:val="24"/>
          <w:szCs w:val="24"/>
        </w:rPr>
        <w:t>Cadent shall:</w:t>
      </w:r>
    </w:p>
    <w:p w14:paraId="7E79D3DC" w14:textId="7DB896D8" w:rsidR="00A211A4" w:rsidRPr="009B7556" w:rsidRDefault="00A211A4" w:rsidP="00A211A4">
      <w:pPr>
        <w:pStyle w:val="ListParagraph"/>
        <w:widowControl/>
        <w:numPr>
          <w:ilvl w:val="0"/>
          <w:numId w:val="24"/>
        </w:numPr>
        <w:spacing w:after="120"/>
        <w:contextualSpacing w:val="0"/>
        <w:rPr>
          <w:rFonts w:ascii="Arial" w:hAnsi="Arial" w:cs="Arial"/>
          <w:sz w:val="24"/>
          <w:szCs w:val="24"/>
        </w:rPr>
      </w:pPr>
      <w:r w:rsidRPr="009B7556">
        <w:rPr>
          <w:rFonts w:ascii="Arial" w:hAnsi="Arial" w:cs="Arial"/>
          <w:sz w:val="24"/>
          <w:szCs w:val="24"/>
        </w:rPr>
        <w:t xml:space="preserve">invite the Suppliers identified in accordance with Paragraph </w:t>
      </w:r>
      <w:r w:rsidR="00002A39" w:rsidRPr="009B7556">
        <w:rPr>
          <w:rFonts w:ascii="Arial" w:hAnsi="Arial" w:cs="Arial"/>
          <w:sz w:val="24"/>
          <w:szCs w:val="24"/>
        </w:rPr>
        <w:t>2.1.</w:t>
      </w:r>
      <w:r w:rsidRPr="009B7556">
        <w:rPr>
          <w:rFonts w:ascii="Arial" w:hAnsi="Arial" w:cs="Arial"/>
          <w:sz w:val="24"/>
          <w:szCs w:val="24"/>
        </w:rPr>
        <w:t xml:space="preserve">1 to submit a tender in writing for each proposed Call-Off Contract to be </w:t>
      </w:r>
      <w:proofErr w:type="gramStart"/>
      <w:r w:rsidRPr="009B7556">
        <w:rPr>
          <w:rFonts w:ascii="Arial" w:hAnsi="Arial" w:cs="Arial"/>
          <w:sz w:val="24"/>
          <w:szCs w:val="24"/>
        </w:rPr>
        <w:t>awarded;</w:t>
      </w:r>
      <w:proofErr w:type="gramEnd"/>
    </w:p>
    <w:p w14:paraId="22C1ABDD" w14:textId="77777777" w:rsidR="00A211A4" w:rsidRPr="009B7556" w:rsidRDefault="00A211A4" w:rsidP="00A211A4">
      <w:pPr>
        <w:pStyle w:val="ListParagraph"/>
        <w:widowControl/>
        <w:numPr>
          <w:ilvl w:val="0"/>
          <w:numId w:val="24"/>
        </w:numPr>
        <w:spacing w:after="120"/>
        <w:contextualSpacing w:val="0"/>
        <w:rPr>
          <w:rFonts w:ascii="Arial" w:hAnsi="Arial" w:cs="Arial"/>
          <w:sz w:val="24"/>
          <w:szCs w:val="24"/>
        </w:rPr>
      </w:pPr>
      <w:r w:rsidRPr="009B7556">
        <w:rPr>
          <w:rFonts w:ascii="Arial" w:hAnsi="Arial" w:cs="Arial"/>
          <w:sz w:val="24"/>
          <w:szCs w:val="24"/>
        </w:rPr>
        <w:t xml:space="preserve">set a time limit for the receipt by it of the tenders which </w:t>
      </w:r>
      <w:proofErr w:type="gramStart"/>
      <w:r w:rsidRPr="009B7556">
        <w:rPr>
          <w:rFonts w:ascii="Arial" w:hAnsi="Arial" w:cs="Arial"/>
          <w:sz w:val="24"/>
          <w:szCs w:val="24"/>
        </w:rPr>
        <w:t>takes into account</w:t>
      </w:r>
      <w:proofErr w:type="gramEnd"/>
      <w:r w:rsidRPr="009B7556">
        <w:rPr>
          <w:rFonts w:ascii="Arial" w:hAnsi="Arial" w:cs="Arial"/>
          <w:sz w:val="24"/>
          <w:szCs w:val="24"/>
        </w:rPr>
        <w:t xml:space="preserve"> factors such as the complexity of the subject matter of the proposed Call-Off Contract and the time needed to submit tenders; and</w:t>
      </w:r>
    </w:p>
    <w:p w14:paraId="7AEB0A62" w14:textId="77777777" w:rsidR="00A211A4" w:rsidRPr="009B7556" w:rsidRDefault="00A211A4" w:rsidP="00A211A4">
      <w:pPr>
        <w:pStyle w:val="ListParagraph"/>
        <w:widowControl/>
        <w:numPr>
          <w:ilvl w:val="0"/>
          <w:numId w:val="24"/>
        </w:numPr>
        <w:spacing w:after="120"/>
        <w:contextualSpacing w:val="0"/>
        <w:rPr>
          <w:rFonts w:ascii="Arial" w:hAnsi="Arial" w:cs="Arial"/>
          <w:sz w:val="24"/>
          <w:szCs w:val="24"/>
        </w:rPr>
      </w:pPr>
      <w:r w:rsidRPr="009B7556">
        <w:rPr>
          <w:rFonts w:ascii="Arial" w:hAnsi="Arial" w:cs="Arial"/>
          <w:sz w:val="24"/>
          <w:szCs w:val="24"/>
        </w:rPr>
        <w:t>keep each tender confidential until the time limit set out for the return of tenders has expired.</w:t>
      </w:r>
    </w:p>
    <w:p w14:paraId="25FA4E49" w14:textId="3C9002D6" w:rsidR="00A211A4" w:rsidRPr="009B7556" w:rsidRDefault="00A211A4" w:rsidP="00A211A4">
      <w:pPr>
        <w:pStyle w:val="ListParagraph"/>
        <w:widowControl/>
        <w:numPr>
          <w:ilvl w:val="2"/>
          <w:numId w:val="22"/>
        </w:numPr>
        <w:spacing w:after="120"/>
        <w:contextualSpacing w:val="0"/>
        <w:rPr>
          <w:rFonts w:ascii="Arial" w:hAnsi="Arial" w:cs="Arial"/>
          <w:sz w:val="24"/>
          <w:szCs w:val="24"/>
        </w:rPr>
      </w:pPr>
      <w:r w:rsidRPr="009B7556">
        <w:rPr>
          <w:rFonts w:ascii="Arial" w:hAnsi="Arial" w:cs="Arial"/>
          <w:sz w:val="24"/>
          <w:szCs w:val="24"/>
        </w:rPr>
        <w:t xml:space="preserve">apply the </w:t>
      </w:r>
      <w:r w:rsidR="00102B10" w:rsidRPr="009B7556">
        <w:rPr>
          <w:rFonts w:ascii="Arial" w:hAnsi="Arial" w:cs="Arial"/>
          <w:sz w:val="24"/>
          <w:szCs w:val="24"/>
        </w:rPr>
        <w:t>contract</w:t>
      </w:r>
      <w:r w:rsidRPr="009B7556">
        <w:rPr>
          <w:rFonts w:ascii="Arial" w:hAnsi="Arial" w:cs="Arial"/>
          <w:sz w:val="24"/>
          <w:szCs w:val="24"/>
        </w:rPr>
        <w:t xml:space="preserve"> </w:t>
      </w:r>
      <w:r w:rsidR="00102B10" w:rsidRPr="009B7556">
        <w:rPr>
          <w:rFonts w:ascii="Arial" w:hAnsi="Arial" w:cs="Arial"/>
          <w:sz w:val="24"/>
          <w:szCs w:val="24"/>
        </w:rPr>
        <w:t>a</w:t>
      </w:r>
      <w:r w:rsidRPr="009B7556">
        <w:rPr>
          <w:rFonts w:ascii="Arial" w:hAnsi="Arial" w:cs="Arial"/>
          <w:sz w:val="24"/>
          <w:szCs w:val="24"/>
        </w:rPr>
        <w:t xml:space="preserve">ward </w:t>
      </w:r>
      <w:r w:rsidR="00102B10" w:rsidRPr="009B7556">
        <w:rPr>
          <w:rFonts w:ascii="Arial" w:hAnsi="Arial" w:cs="Arial"/>
          <w:sz w:val="24"/>
          <w:szCs w:val="24"/>
        </w:rPr>
        <w:t>c</w:t>
      </w:r>
      <w:r w:rsidRPr="009B7556">
        <w:rPr>
          <w:rFonts w:ascii="Arial" w:hAnsi="Arial" w:cs="Arial"/>
          <w:sz w:val="24"/>
          <w:szCs w:val="24"/>
        </w:rPr>
        <w:t xml:space="preserve">riteria to the Suppliers' compliant tenders submitted through the Competition Procedure as the basis of its decision to award a Call-Off Contract for its </w:t>
      </w:r>
      <w:r w:rsidR="00244DA8" w:rsidRPr="009B7556">
        <w:rPr>
          <w:rFonts w:ascii="Arial" w:hAnsi="Arial" w:cs="Arial"/>
          <w:sz w:val="24"/>
          <w:szCs w:val="24"/>
        </w:rPr>
        <w:t xml:space="preserve">Services and/or </w:t>
      </w:r>
      <w:proofErr w:type="gramStart"/>
      <w:r w:rsidR="00244DA8" w:rsidRPr="009B7556">
        <w:rPr>
          <w:rFonts w:ascii="Arial" w:hAnsi="Arial" w:cs="Arial"/>
          <w:sz w:val="24"/>
          <w:szCs w:val="24"/>
        </w:rPr>
        <w:t>Deliverables</w:t>
      </w:r>
      <w:r w:rsidRPr="009B7556">
        <w:rPr>
          <w:rFonts w:ascii="Arial" w:hAnsi="Arial" w:cs="Arial"/>
          <w:sz w:val="24"/>
          <w:szCs w:val="24"/>
        </w:rPr>
        <w:t>;</w:t>
      </w:r>
      <w:proofErr w:type="gramEnd"/>
    </w:p>
    <w:p w14:paraId="0E9A0397" w14:textId="05A2087F" w:rsidR="00A211A4" w:rsidRPr="009B7556" w:rsidRDefault="00A211A4" w:rsidP="00A211A4">
      <w:pPr>
        <w:pStyle w:val="ListParagraph"/>
        <w:widowControl/>
        <w:numPr>
          <w:ilvl w:val="2"/>
          <w:numId w:val="22"/>
        </w:numPr>
        <w:spacing w:after="120"/>
        <w:contextualSpacing w:val="0"/>
        <w:rPr>
          <w:rFonts w:ascii="Arial" w:hAnsi="Arial" w:cs="Arial"/>
          <w:sz w:val="24"/>
          <w:szCs w:val="24"/>
        </w:rPr>
      </w:pPr>
      <w:r w:rsidRPr="009B7556">
        <w:rPr>
          <w:rFonts w:ascii="Arial" w:hAnsi="Arial" w:cs="Arial"/>
          <w:sz w:val="24"/>
          <w:szCs w:val="24"/>
        </w:rPr>
        <w:lastRenderedPageBreak/>
        <w:t xml:space="preserve">on the basis set out above, award its Call-Off Contract to the successful Supplier in accordance with Paragraph </w:t>
      </w:r>
      <w:r w:rsidR="00812C11" w:rsidRPr="009B7556">
        <w:rPr>
          <w:rFonts w:ascii="Arial" w:hAnsi="Arial" w:cs="Arial"/>
          <w:sz w:val="24"/>
          <w:szCs w:val="24"/>
        </w:rPr>
        <w:t>6</w:t>
      </w:r>
      <w:r w:rsidRPr="009B7556">
        <w:rPr>
          <w:rFonts w:ascii="Arial" w:hAnsi="Arial" w:cs="Arial"/>
          <w:sz w:val="24"/>
          <w:szCs w:val="24"/>
        </w:rPr>
        <w:t>. The Call-Off Contract shall:</w:t>
      </w:r>
    </w:p>
    <w:p w14:paraId="45886CC1" w14:textId="3256C50F" w:rsidR="00A211A4" w:rsidRPr="009B7556" w:rsidRDefault="00A211A4" w:rsidP="00A211A4">
      <w:pPr>
        <w:pStyle w:val="ListParagraph"/>
        <w:widowControl/>
        <w:numPr>
          <w:ilvl w:val="0"/>
          <w:numId w:val="25"/>
        </w:numPr>
        <w:spacing w:after="120"/>
        <w:contextualSpacing w:val="0"/>
        <w:rPr>
          <w:rFonts w:ascii="Arial" w:hAnsi="Arial" w:cs="Arial"/>
          <w:sz w:val="24"/>
          <w:szCs w:val="24"/>
        </w:rPr>
      </w:pPr>
      <w:r w:rsidRPr="009B7556">
        <w:rPr>
          <w:rFonts w:ascii="Arial" w:hAnsi="Arial" w:cs="Arial"/>
          <w:sz w:val="24"/>
          <w:szCs w:val="24"/>
        </w:rPr>
        <w:t xml:space="preserve">state the </w:t>
      </w:r>
      <w:r w:rsidR="00244DA8" w:rsidRPr="009B7556">
        <w:rPr>
          <w:rFonts w:ascii="Arial" w:hAnsi="Arial" w:cs="Arial"/>
          <w:sz w:val="24"/>
          <w:szCs w:val="24"/>
        </w:rPr>
        <w:t xml:space="preserve">Services and/or </w:t>
      </w:r>
      <w:proofErr w:type="gramStart"/>
      <w:r w:rsidR="00244DA8" w:rsidRPr="009B7556">
        <w:rPr>
          <w:rFonts w:ascii="Arial" w:hAnsi="Arial" w:cs="Arial"/>
          <w:sz w:val="24"/>
          <w:szCs w:val="24"/>
        </w:rPr>
        <w:t>Deliverables</w:t>
      </w:r>
      <w:r w:rsidRPr="009B7556">
        <w:rPr>
          <w:rFonts w:ascii="Arial" w:hAnsi="Arial" w:cs="Arial"/>
          <w:sz w:val="24"/>
          <w:szCs w:val="24"/>
        </w:rPr>
        <w:t>;</w:t>
      </w:r>
      <w:proofErr w:type="gramEnd"/>
    </w:p>
    <w:p w14:paraId="1DC10B19" w14:textId="77777777" w:rsidR="00A211A4" w:rsidRPr="009B7556" w:rsidRDefault="00A211A4" w:rsidP="00A211A4">
      <w:pPr>
        <w:pStyle w:val="ListParagraph"/>
        <w:widowControl/>
        <w:numPr>
          <w:ilvl w:val="0"/>
          <w:numId w:val="25"/>
        </w:numPr>
        <w:spacing w:after="120"/>
        <w:contextualSpacing w:val="0"/>
        <w:rPr>
          <w:rFonts w:ascii="Arial" w:hAnsi="Arial" w:cs="Arial"/>
          <w:sz w:val="24"/>
          <w:szCs w:val="24"/>
        </w:rPr>
      </w:pPr>
      <w:r w:rsidRPr="009B7556">
        <w:rPr>
          <w:rFonts w:ascii="Arial" w:hAnsi="Arial" w:cs="Arial"/>
          <w:sz w:val="24"/>
          <w:szCs w:val="24"/>
        </w:rPr>
        <w:t xml:space="preserve">state the tender submitted by the successful </w:t>
      </w:r>
      <w:proofErr w:type="gramStart"/>
      <w:r w:rsidRPr="009B7556">
        <w:rPr>
          <w:rFonts w:ascii="Arial" w:hAnsi="Arial" w:cs="Arial"/>
          <w:sz w:val="24"/>
          <w:szCs w:val="24"/>
        </w:rPr>
        <w:t>Supplier;</w:t>
      </w:r>
      <w:proofErr w:type="gramEnd"/>
    </w:p>
    <w:p w14:paraId="11D36F8A" w14:textId="628FDE58" w:rsidR="00A211A4" w:rsidRPr="009B7556" w:rsidRDefault="00A211A4" w:rsidP="00A211A4">
      <w:pPr>
        <w:pStyle w:val="ListParagraph"/>
        <w:widowControl/>
        <w:numPr>
          <w:ilvl w:val="0"/>
          <w:numId w:val="25"/>
        </w:numPr>
        <w:spacing w:after="120"/>
        <w:contextualSpacing w:val="0"/>
        <w:rPr>
          <w:rFonts w:ascii="Arial" w:hAnsi="Arial" w:cs="Arial"/>
          <w:sz w:val="24"/>
          <w:szCs w:val="24"/>
        </w:rPr>
      </w:pPr>
      <w:r w:rsidRPr="009B7556">
        <w:rPr>
          <w:rFonts w:ascii="Arial" w:hAnsi="Arial" w:cs="Arial"/>
          <w:sz w:val="24"/>
          <w:szCs w:val="24"/>
        </w:rPr>
        <w:t xml:space="preserve">state the charges payable for the </w:t>
      </w:r>
      <w:r w:rsidR="00244DA8" w:rsidRPr="009B7556">
        <w:rPr>
          <w:rFonts w:ascii="Arial" w:hAnsi="Arial" w:cs="Arial"/>
          <w:sz w:val="24"/>
          <w:szCs w:val="24"/>
        </w:rPr>
        <w:t xml:space="preserve">Services and/or Deliverables </w:t>
      </w:r>
      <w:r w:rsidRPr="009B7556">
        <w:rPr>
          <w:rFonts w:ascii="Arial" w:hAnsi="Arial" w:cs="Arial"/>
          <w:sz w:val="24"/>
          <w:szCs w:val="24"/>
        </w:rPr>
        <w:t>in accordance with the tender submitted by the successful Supplier; and</w:t>
      </w:r>
    </w:p>
    <w:p w14:paraId="776AB01C" w14:textId="10BD9CBD" w:rsidR="00A211A4" w:rsidRPr="009B7556" w:rsidRDefault="00A211A4" w:rsidP="00A211A4">
      <w:pPr>
        <w:pStyle w:val="ListParagraph"/>
        <w:widowControl/>
        <w:numPr>
          <w:ilvl w:val="0"/>
          <w:numId w:val="25"/>
        </w:numPr>
        <w:spacing w:after="120"/>
        <w:contextualSpacing w:val="0"/>
        <w:rPr>
          <w:rFonts w:ascii="Arial" w:hAnsi="Arial" w:cs="Arial"/>
          <w:sz w:val="24"/>
          <w:szCs w:val="24"/>
        </w:rPr>
      </w:pPr>
      <w:r w:rsidRPr="009B7556">
        <w:rPr>
          <w:rFonts w:ascii="Arial" w:hAnsi="Arial" w:cs="Arial"/>
          <w:sz w:val="24"/>
          <w:szCs w:val="24"/>
        </w:rPr>
        <w:t xml:space="preserve">incorporate the terms of the Order Form and Contract (as may be amended or refined by Cadent in accordance with Paragraph </w:t>
      </w:r>
      <w:r w:rsidR="0095474A" w:rsidRPr="009B7556">
        <w:rPr>
          <w:rFonts w:ascii="Arial" w:hAnsi="Arial" w:cs="Arial"/>
          <w:sz w:val="24"/>
          <w:szCs w:val="24"/>
        </w:rPr>
        <w:t>2.1.2</w:t>
      </w:r>
      <w:r w:rsidRPr="009B7556">
        <w:rPr>
          <w:rFonts w:ascii="Arial" w:hAnsi="Arial" w:cs="Arial"/>
          <w:sz w:val="24"/>
          <w:szCs w:val="24"/>
        </w:rPr>
        <w:t xml:space="preserve"> above) applicable to the </w:t>
      </w:r>
      <w:r w:rsidR="00244DA8" w:rsidRPr="009B7556">
        <w:rPr>
          <w:rFonts w:ascii="Arial" w:hAnsi="Arial" w:cs="Arial"/>
          <w:sz w:val="24"/>
          <w:szCs w:val="24"/>
        </w:rPr>
        <w:t>Services and/or Deliverables</w:t>
      </w:r>
      <w:r w:rsidRPr="009B7556">
        <w:rPr>
          <w:rFonts w:ascii="Arial" w:hAnsi="Arial" w:cs="Arial"/>
          <w:sz w:val="24"/>
          <w:szCs w:val="24"/>
        </w:rPr>
        <w:t>,</w:t>
      </w:r>
    </w:p>
    <w:p w14:paraId="52F31E1A" w14:textId="77777777" w:rsidR="00A211A4" w:rsidRPr="009B7556" w:rsidRDefault="00A211A4" w:rsidP="00A211A4">
      <w:pPr>
        <w:pStyle w:val="ListParagraph"/>
        <w:widowControl/>
        <w:numPr>
          <w:ilvl w:val="2"/>
          <w:numId w:val="22"/>
        </w:numPr>
        <w:spacing w:after="120"/>
        <w:contextualSpacing w:val="0"/>
        <w:rPr>
          <w:rFonts w:ascii="Arial" w:hAnsi="Arial" w:cs="Arial"/>
          <w:sz w:val="24"/>
          <w:szCs w:val="24"/>
        </w:rPr>
      </w:pPr>
      <w:r w:rsidRPr="009B7556">
        <w:rPr>
          <w:rFonts w:ascii="Arial" w:hAnsi="Arial" w:cs="Arial"/>
          <w:sz w:val="24"/>
          <w:szCs w:val="24"/>
        </w:rPr>
        <w:t xml:space="preserve">provide unsuccessful Suppliers </w:t>
      </w:r>
      <w:proofErr w:type="gramStart"/>
      <w:r w:rsidRPr="009B7556">
        <w:rPr>
          <w:rFonts w:ascii="Arial" w:hAnsi="Arial" w:cs="Arial"/>
          <w:sz w:val="24"/>
          <w:szCs w:val="24"/>
        </w:rPr>
        <w:t>where</w:t>
      </w:r>
      <w:proofErr w:type="gramEnd"/>
      <w:r w:rsidRPr="009B7556">
        <w:rPr>
          <w:rFonts w:ascii="Arial" w:hAnsi="Arial" w:cs="Arial"/>
          <w:sz w:val="24"/>
          <w:szCs w:val="24"/>
        </w:rPr>
        <w:t xml:space="preserve"> requested with written feedback in relation to the reasons why their tenders were unsuccessful.</w:t>
      </w:r>
    </w:p>
    <w:p w14:paraId="53D6B611" w14:textId="77777777" w:rsidR="00A211A4" w:rsidRPr="009B7556" w:rsidRDefault="00A211A4" w:rsidP="00A211A4">
      <w:pPr>
        <w:pStyle w:val="Heading3"/>
        <w:rPr>
          <w:rFonts w:cs="Arial"/>
        </w:rPr>
      </w:pPr>
      <w:r w:rsidRPr="009B7556">
        <w:rPr>
          <w:rFonts w:cs="Arial"/>
        </w:rPr>
        <w:t xml:space="preserve">What the Supplier </w:t>
      </w:r>
      <w:proofErr w:type="gramStart"/>
      <w:r w:rsidRPr="009B7556">
        <w:rPr>
          <w:rFonts w:cs="Arial"/>
        </w:rPr>
        <w:t>has to</w:t>
      </w:r>
      <w:proofErr w:type="gramEnd"/>
      <w:r w:rsidRPr="009B7556">
        <w:rPr>
          <w:rFonts w:cs="Arial"/>
        </w:rPr>
        <w:t xml:space="preserve"> do</w:t>
      </w:r>
    </w:p>
    <w:p w14:paraId="6F139638" w14:textId="1A0B300B" w:rsidR="00A211A4" w:rsidRPr="009B7556" w:rsidRDefault="00A211A4" w:rsidP="00A211A4">
      <w:pPr>
        <w:pStyle w:val="ListParagraph"/>
        <w:widowControl/>
        <w:numPr>
          <w:ilvl w:val="1"/>
          <w:numId w:val="22"/>
        </w:numPr>
        <w:spacing w:after="120"/>
        <w:contextualSpacing w:val="0"/>
        <w:rPr>
          <w:rFonts w:ascii="Arial" w:hAnsi="Arial" w:cs="Arial"/>
          <w:sz w:val="24"/>
          <w:szCs w:val="24"/>
        </w:rPr>
      </w:pPr>
      <w:r w:rsidRPr="009B7556">
        <w:rPr>
          <w:rFonts w:ascii="Arial" w:hAnsi="Arial" w:cs="Arial"/>
          <w:sz w:val="24"/>
          <w:szCs w:val="24"/>
        </w:rPr>
        <w:t>Where Cadent invites the Supplier to tender for a Competition the Supplier shall:</w:t>
      </w:r>
    </w:p>
    <w:p w14:paraId="5D76DFB3" w14:textId="1766BB7A" w:rsidR="00A211A4" w:rsidRPr="009B7556" w:rsidRDefault="00246D97" w:rsidP="00A211A4">
      <w:pPr>
        <w:pStyle w:val="ListParagraph"/>
        <w:widowControl/>
        <w:numPr>
          <w:ilvl w:val="2"/>
          <w:numId w:val="22"/>
        </w:numPr>
        <w:spacing w:after="120"/>
        <w:contextualSpacing w:val="0"/>
        <w:rPr>
          <w:rFonts w:ascii="Arial" w:hAnsi="Arial" w:cs="Arial"/>
          <w:sz w:val="24"/>
          <w:szCs w:val="24"/>
        </w:rPr>
      </w:pPr>
      <w:r w:rsidRPr="009B7556">
        <w:rPr>
          <w:rFonts w:ascii="Arial" w:hAnsi="Arial" w:cs="Arial"/>
          <w:sz w:val="24"/>
          <w:szCs w:val="24"/>
        </w:rPr>
        <w:t>i</w:t>
      </w:r>
      <w:r w:rsidR="00A211A4" w:rsidRPr="009B7556">
        <w:rPr>
          <w:rFonts w:ascii="Arial" w:hAnsi="Arial" w:cs="Arial"/>
          <w:sz w:val="24"/>
          <w:szCs w:val="24"/>
        </w:rPr>
        <w:t>f it chooses not to submit a tender</w:t>
      </w:r>
      <w:r w:rsidRPr="009B7556">
        <w:rPr>
          <w:rFonts w:ascii="Arial" w:hAnsi="Arial" w:cs="Arial"/>
          <w:sz w:val="24"/>
          <w:szCs w:val="24"/>
        </w:rPr>
        <w:t>,</w:t>
      </w:r>
      <w:r w:rsidR="00A211A4" w:rsidRPr="009B7556">
        <w:rPr>
          <w:rFonts w:ascii="Arial" w:hAnsi="Arial" w:cs="Arial"/>
          <w:sz w:val="24"/>
          <w:szCs w:val="24"/>
        </w:rPr>
        <w:t xml:space="preserve"> provide Cadent with a statement in writing that it does not wish to tender in relation to the </w:t>
      </w:r>
      <w:r w:rsidR="00244DA8" w:rsidRPr="009B7556">
        <w:rPr>
          <w:rFonts w:ascii="Arial" w:hAnsi="Arial" w:cs="Arial"/>
          <w:sz w:val="24"/>
          <w:szCs w:val="24"/>
        </w:rPr>
        <w:t xml:space="preserve">Services and/or Deliverables </w:t>
      </w:r>
      <w:r w:rsidR="00A211A4" w:rsidRPr="009B7556">
        <w:rPr>
          <w:rFonts w:ascii="Arial" w:hAnsi="Arial" w:cs="Arial"/>
          <w:sz w:val="24"/>
          <w:szCs w:val="24"/>
        </w:rPr>
        <w:t>unless Cadent’s invitation to tender has indicated this is not required; or</w:t>
      </w:r>
    </w:p>
    <w:p w14:paraId="3470AB86" w14:textId="4058BEE8" w:rsidR="00A211A4" w:rsidRPr="009B7556" w:rsidRDefault="00246D97" w:rsidP="00A211A4">
      <w:pPr>
        <w:pStyle w:val="ListParagraph"/>
        <w:widowControl/>
        <w:numPr>
          <w:ilvl w:val="2"/>
          <w:numId w:val="22"/>
        </w:numPr>
        <w:spacing w:after="120"/>
        <w:contextualSpacing w:val="0"/>
        <w:rPr>
          <w:rFonts w:ascii="Arial" w:hAnsi="Arial" w:cs="Arial"/>
          <w:sz w:val="24"/>
          <w:szCs w:val="24"/>
        </w:rPr>
      </w:pPr>
      <w:r w:rsidRPr="009B7556">
        <w:rPr>
          <w:rFonts w:ascii="Arial" w:hAnsi="Arial" w:cs="Arial"/>
          <w:sz w:val="24"/>
          <w:szCs w:val="24"/>
        </w:rPr>
        <w:t>p</w:t>
      </w:r>
      <w:r w:rsidR="00A211A4" w:rsidRPr="009B7556">
        <w:rPr>
          <w:rFonts w:ascii="Arial" w:hAnsi="Arial" w:cs="Arial"/>
          <w:sz w:val="24"/>
          <w:szCs w:val="24"/>
        </w:rPr>
        <w:t xml:space="preserve">rovide Cadent with the full details of its tender made in respect of the relevant Statement of Requirements. </w:t>
      </w:r>
      <w:proofErr w:type="gramStart"/>
      <w:r w:rsidR="00A211A4" w:rsidRPr="009B7556">
        <w:rPr>
          <w:rFonts w:ascii="Arial" w:hAnsi="Arial" w:cs="Arial"/>
          <w:sz w:val="24"/>
          <w:szCs w:val="24"/>
        </w:rPr>
        <w:t>In the event that</w:t>
      </w:r>
      <w:proofErr w:type="gramEnd"/>
      <w:r w:rsidR="00A211A4" w:rsidRPr="009B7556">
        <w:rPr>
          <w:rFonts w:ascii="Arial" w:hAnsi="Arial" w:cs="Arial"/>
          <w:sz w:val="24"/>
          <w:szCs w:val="24"/>
        </w:rPr>
        <w:t xml:space="preserve"> the Supplier submits such a tender, it should, except where Cadent’s invitation indicates otherwise, include as a minimum:</w:t>
      </w:r>
    </w:p>
    <w:p w14:paraId="6170F0D2" w14:textId="77777777" w:rsidR="00A211A4" w:rsidRPr="009B7556" w:rsidRDefault="00A211A4" w:rsidP="00A211A4">
      <w:pPr>
        <w:pStyle w:val="ListParagraph"/>
        <w:widowControl/>
        <w:numPr>
          <w:ilvl w:val="0"/>
          <w:numId w:val="26"/>
        </w:numPr>
        <w:spacing w:after="120"/>
        <w:contextualSpacing w:val="0"/>
        <w:rPr>
          <w:rFonts w:ascii="Arial" w:hAnsi="Arial" w:cs="Arial"/>
          <w:sz w:val="24"/>
          <w:szCs w:val="24"/>
        </w:rPr>
      </w:pPr>
      <w:r w:rsidRPr="009B7556">
        <w:rPr>
          <w:rFonts w:ascii="Arial" w:hAnsi="Arial" w:cs="Arial"/>
          <w:sz w:val="24"/>
          <w:szCs w:val="24"/>
        </w:rPr>
        <w:t xml:space="preserve">an email response subject line to comprise unique reference number and Supplier name, so as to clearly identify the </w:t>
      </w:r>
      <w:proofErr w:type="gramStart"/>
      <w:r w:rsidRPr="009B7556">
        <w:rPr>
          <w:rFonts w:ascii="Arial" w:hAnsi="Arial" w:cs="Arial"/>
          <w:sz w:val="24"/>
          <w:szCs w:val="24"/>
        </w:rPr>
        <w:t>Supplier;</w:t>
      </w:r>
      <w:proofErr w:type="gramEnd"/>
    </w:p>
    <w:p w14:paraId="44D38A85" w14:textId="77777777" w:rsidR="00A211A4" w:rsidRPr="009B7556" w:rsidRDefault="00A211A4" w:rsidP="00A211A4">
      <w:pPr>
        <w:pStyle w:val="ListParagraph"/>
        <w:widowControl/>
        <w:numPr>
          <w:ilvl w:val="0"/>
          <w:numId w:val="26"/>
        </w:numPr>
        <w:spacing w:after="120"/>
        <w:contextualSpacing w:val="0"/>
        <w:rPr>
          <w:rFonts w:ascii="Arial" w:hAnsi="Arial" w:cs="Arial"/>
          <w:sz w:val="24"/>
          <w:szCs w:val="24"/>
        </w:rPr>
      </w:pPr>
      <w:r w:rsidRPr="009B7556">
        <w:rPr>
          <w:rFonts w:ascii="Arial" w:hAnsi="Arial" w:cs="Arial"/>
          <w:sz w:val="24"/>
          <w:szCs w:val="24"/>
        </w:rPr>
        <w:t xml:space="preserve">a brief summary, in the email (followed by a confirmation letter), stating that the Supplier is bidding for the Statement of </w:t>
      </w:r>
      <w:proofErr w:type="gramStart"/>
      <w:r w:rsidRPr="009B7556">
        <w:rPr>
          <w:rFonts w:ascii="Arial" w:hAnsi="Arial" w:cs="Arial"/>
          <w:sz w:val="24"/>
          <w:szCs w:val="24"/>
        </w:rPr>
        <w:t>Requirements;</w:t>
      </w:r>
      <w:proofErr w:type="gramEnd"/>
    </w:p>
    <w:p w14:paraId="0275EF2E" w14:textId="38DB5E76" w:rsidR="00A211A4" w:rsidRPr="009B7556" w:rsidRDefault="00A211A4" w:rsidP="00A211A4">
      <w:pPr>
        <w:pStyle w:val="ListParagraph"/>
        <w:widowControl/>
        <w:numPr>
          <w:ilvl w:val="0"/>
          <w:numId w:val="26"/>
        </w:numPr>
        <w:spacing w:after="120"/>
        <w:contextualSpacing w:val="0"/>
        <w:rPr>
          <w:rFonts w:ascii="Arial" w:hAnsi="Arial" w:cs="Arial"/>
          <w:sz w:val="24"/>
          <w:szCs w:val="24"/>
        </w:rPr>
      </w:pPr>
      <w:r w:rsidRPr="009B7556">
        <w:rPr>
          <w:rFonts w:ascii="Arial" w:hAnsi="Arial" w:cs="Arial"/>
          <w:sz w:val="24"/>
          <w:szCs w:val="24"/>
        </w:rPr>
        <w:t xml:space="preserve">a proposal covering the </w:t>
      </w:r>
      <w:r w:rsidR="00A1641B" w:rsidRPr="009B7556">
        <w:rPr>
          <w:rFonts w:ascii="Arial" w:hAnsi="Arial" w:cs="Arial"/>
          <w:sz w:val="24"/>
          <w:szCs w:val="24"/>
        </w:rPr>
        <w:t xml:space="preserve">Services and/or </w:t>
      </w:r>
      <w:proofErr w:type="gramStart"/>
      <w:r w:rsidR="00A1641B" w:rsidRPr="009B7556">
        <w:rPr>
          <w:rFonts w:ascii="Arial" w:hAnsi="Arial" w:cs="Arial"/>
          <w:sz w:val="24"/>
          <w:szCs w:val="24"/>
        </w:rPr>
        <w:t>Deliverables</w:t>
      </w:r>
      <w:r w:rsidRPr="009B7556">
        <w:rPr>
          <w:rFonts w:ascii="Arial" w:hAnsi="Arial" w:cs="Arial"/>
          <w:sz w:val="24"/>
          <w:szCs w:val="24"/>
        </w:rPr>
        <w:t>;</w:t>
      </w:r>
      <w:proofErr w:type="gramEnd"/>
    </w:p>
    <w:p w14:paraId="0165698B" w14:textId="77777777" w:rsidR="00A211A4" w:rsidRPr="009B7556" w:rsidRDefault="00A211A4" w:rsidP="00A211A4">
      <w:pPr>
        <w:pStyle w:val="ListParagraph"/>
        <w:widowControl/>
        <w:numPr>
          <w:ilvl w:val="0"/>
          <w:numId w:val="26"/>
        </w:numPr>
        <w:spacing w:after="120"/>
        <w:contextualSpacing w:val="0"/>
        <w:rPr>
          <w:rFonts w:ascii="Arial" w:hAnsi="Arial" w:cs="Arial"/>
          <w:sz w:val="24"/>
          <w:szCs w:val="24"/>
        </w:rPr>
      </w:pPr>
      <w:r w:rsidRPr="009B7556">
        <w:rPr>
          <w:rFonts w:ascii="Arial" w:hAnsi="Arial" w:cs="Arial"/>
          <w:sz w:val="24"/>
          <w:szCs w:val="24"/>
        </w:rPr>
        <w:t>where requested by Cadent - CVs of key staff – as a minimum any lead consultant, with others, as considered appropriate along with required staff levels (if necessary); and</w:t>
      </w:r>
    </w:p>
    <w:p w14:paraId="2A8EA4F5" w14:textId="42A6B5FF" w:rsidR="00A211A4" w:rsidRPr="009B7556" w:rsidRDefault="00A211A4" w:rsidP="00A211A4">
      <w:pPr>
        <w:pStyle w:val="ListParagraph"/>
        <w:widowControl/>
        <w:numPr>
          <w:ilvl w:val="0"/>
          <w:numId w:val="26"/>
        </w:numPr>
        <w:spacing w:after="120"/>
        <w:contextualSpacing w:val="0"/>
        <w:rPr>
          <w:rFonts w:ascii="Arial" w:hAnsi="Arial" w:cs="Arial"/>
          <w:sz w:val="24"/>
          <w:szCs w:val="24"/>
        </w:rPr>
      </w:pPr>
      <w:r w:rsidRPr="009B7556">
        <w:rPr>
          <w:rFonts w:ascii="Arial" w:hAnsi="Arial" w:cs="Arial"/>
          <w:sz w:val="24"/>
          <w:szCs w:val="24"/>
        </w:rPr>
        <w:t>confirmation of discounts applicable to the Deliverables</w:t>
      </w:r>
      <w:r w:rsidR="009B7556" w:rsidRPr="009B7556">
        <w:rPr>
          <w:rFonts w:ascii="Arial" w:hAnsi="Arial" w:cs="Arial"/>
          <w:sz w:val="24"/>
          <w:szCs w:val="24"/>
        </w:rPr>
        <w:t>.</w:t>
      </w:r>
    </w:p>
    <w:p w14:paraId="6C592DDD" w14:textId="77777777" w:rsidR="00A211A4" w:rsidRPr="009B7556" w:rsidRDefault="00A211A4" w:rsidP="00587E4F">
      <w:pPr>
        <w:pStyle w:val="ListParagraph"/>
        <w:widowControl/>
        <w:numPr>
          <w:ilvl w:val="2"/>
          <w:numId w:val="22"/>
        </w:numPr>
        <w:spacing w:after="120"/>
        <w:contextualSpacing w:val="0"/>
        <w:rPr>
          <w:rFonts w:ascii="Arial" w:hAnsi="Arial" w:cs="Arial"/>
          <w:sz w:val="24"/>
          <w:szCs w:val="24"/>
        </w:rPr>
      </w:pPr>
      <w:r w:rsidRPr="009B7556">
        <w:rPr>
          <w:rFonts w:ascii="Arial" w:hAnsi="Arial" w:cs="Arial"/>
          <w:sz w:val="24"/>
          <w:szCs w:val="24"/>
        </w:rPr>
        <w:t>The Supplier agrees that:</w:t>
      </w:r>
    </w:p>
    <w:p w14:paraId="34416E6C" w14:textId="721E181D" w:rsidR="00A211A4" w:rsidRPr="009B7556" w:rsidRDefault="00A211A4" w:rsidP="00A211A4">
      <w:pPr>
        <w:pStyle w:val="ListParagraph"/>
        <w:widowControl/>
        <w:numPr>
          <w:ilvl w:val="0"/>
          <w:numId w:val="27"/>
        </w:numPr>
        <w:spacing w:after="120"/>
        <w:contextualSpacing w:val="0"/>
        <w:rPr>
          <w:rFonts w:ascii="Arial" w:hAnsi="Arial" w:cs="Arial"/>
          <w:sz w:val="24"/>
          <w:szCs w:val="24"/>
        </w:rPr>
      </w:pPr>
      <w:r w:rsidRPr="009B7556">
        <w:rPr>
          <w:rFonts w:ascii="Arial" w:hAnsi="Arial" w:cs="Arial"/>
          <w:sz w:val="24"/>
          <w:szCs w:val="24"/>
        </w:rPr>
        <w:t xml:space="preserve">all tenders submitted by the Supplier in relation to a Competition Procedure held pursuant to this Paragraph </w:t>
      </w:r>
      <w:r w:rsidR="00C22E4D" w:rsidRPr="009B7556">
        <w:rPr>
          <w:rFonts w:ascii="Arial" w:hAnsi="Arial" w:cs="Arial"/>
          <w:sz w:val="24"/>
          <w:szCs w:val="24"/>
        </w:rPr>
        <w:t>2</w:t>
      </w:r>
      <w:r w:rsidRPr="009B7556">
        <w:rPr>
          <w:rFonts w:ascii="Arial" w:hAnsi="Arial" w:cs="Arial"/>
          <w:sz w:val="24"/>
          <w:szCs w:val="24"/>
        </w:rPr>
        <w:t xml:space="preserve"> shall remain open for acceptance by Cadent for ninety (90) Working Days (or such other period specified in the invitation to tender issued by Cadent in accordance with the Call-Off Procedure); and</w:t>
      </w:r>
    </w:p>
    <w:p w14:paraId="4D35F7E1" w14:textId="054D078F" w:rsidR="00A211A4" w:rsidRPr="009B7556" w:rsidRDefault="00A211A4" w:rsidP="0AE724BF">
      <w:pPr>
        <w:pStyle w:val="ListParagraph"/>
        <w:widowControl/>
        <w:numPr>
          <w:ilvl w:val="0"/>
          <w:numId w:val="27"/>
        </w:numPr>
        <w:spacing w:after="120"/>
        <w:rPr>
          <w:rFonts w:ascii="Arial" w:hAnsi="Arial" w:cs="Arial"/>
          <w:sz w:val="24"/>
          <w:szCs w:val="24"/>
        </w:rPr>
      </w:pPr>
      <w:r w:rsidRPr="009B7556">
        <w:rPr>
          <w:rFonts w:ascii="Arial" w:hAnsi="Arial" w:cs="Arial"/>
          <w:sz w:val="24"/>
          <w:szCs w:val="24"/>
        </w:rPr>
        <w:t xml:space="preserve">all tenders submitted by the Supplier are made and will be made in good faith and that the Supplier has not fixed or adjusted and will </w:t>
      </w:r>
      <w:r w:rsidR="2958C773" w:rsidRPr="009B7556">
        <w:rPr>
          <w:rFonts w:ascii="Arial" w:hAnsi="Arial" w:cs="Arial"/>
          <w:sz w:val="24"/>
          <w:szCs w:val="24"/>
        </w:rPr>
        <w:t>not fix</w:t>
      </w:r>
      <w:r w:rsidRPr="009B7556">
        <w:rPr>
          <w:rFonts w:ascii="Arial" w:hAnsi="Arial" w:cs="Arial"/>
          <w:sz w:val="24"/>
          <w:szCs w:val="24"/>
        </w:rPr>
        <w:t xml:space="preserve"> or adjust the price of the tender by or in accordance with any agreement or arrangement with any other person. The Supplier certifies that it has not and undertakes that it will not:</w:t>
      </w:r>
    </w:p>
    <w:p w14:paraId="2A7359FE" w14:textId="77777777" w:rsidR="00A211A4" w:rsidRPr="009B7556" w:rsidRDefault="00A211A4" w:rsidP="00A211A4">
      <w:pPr>
        <w:pStyle w:val="ListParagraph"/>
        <w:widowControl/>
        <w:numPr>
          <w:ilvl w:val="0"/>
          <w:numId w:val="28"/>
        </w:numPr>
        <w:spacing w:after="120"/>
        <w:contextualSpacing w:val="0"/>
        <w:rPr>
          <w:rFonts w:ascii="Arial" w:hAnsi="Arial" w:cs="Arial"/>
          <w:sz w:val="24"/>
          <w:szCs w:val="24"/>
        </w:rPr>
      </w:pPr>
      <w:r w:rsidRPr="009B7556">
        <w:rPr>
          <w:rFonts w:ascii="Arial" w:hAnsi="Arial" w:cs="Arial"/>
          <w:sz w:val="24"/>
          <w:szCs w:val="24"/>
        </w:rPr>
        <w:lastRenderedPageBreak/>
        <w:t>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14:paraId="2650244A" w14:textId="77777777" w:rsidR="00A211A4" w:rsidRPr="009B7556" w:rsidRDefault="00A211A4" w:rsidP="00A211A4">
      <w:pPr>
        <w:pStyle w:val="ListParagraph"/>
        <w:widowControl/>
        <w:numPr>
          <w:ilvl w:val="0"/>
          <w:numId w:val="28"/>
        </w:numPr>
        <w:spacing w:after="120"/>
        <w:contextualSpacing w:val="0"/>
        <w:rPr>
          <w:rFonts w:ascii="Arial" w:hAnsi="Arial" w:cs="Arial"/>
          <w:sz w:val="24"/>
          <w:szCs w:val="24"/>
        </w:rPr>
      </w:pPr>
      <w:r w:rsidRPr="009B7556">
        <w:rPr>
          <w:rFonts w:ascii="Arial" w:hAnsi="Arial" w:cs="Arial"/>
          <w:sz w:val="24"/>
          <w:szCs w:val="24"/>
        </w:rPr>
        <w:t>enter into any arrangement or agreement with any other person that he or the other person(s) shall refrain from submitting a tender or as to the amount of any tenders to be submitted.</w:t>
      </w:r>
    </w:p>
    <w:p w14:paraId="79EB3D63" w14:textId="77777777" w:rsidR="00A211A4" w:rsidRPr="009B7556" w:rsidRDefault="00A211A4" w:rsidP="00A211A4">
      <w:pPr>
        <w:pStyle w:val="Heading2"/>
        <w:numPr>
          <w:ilvl w:val="0"/>
          <w:numId w:val="22"/>
        </w:numPr>
        <w:ind w:left="720" w:hanging="360"/>
        <w:rPr>
          <w:rFonts w:cs="Arial"/>
        </w:rPr>
      </w:pPr>
      <w:r w:rsidRPr="009B7556">
        <w:rPr>
          <w:rFonts w:cs="Arial"/>
        </w:rPr>
        <w:t>No requirement to award</w:t>
      </w:r>
    </w:p>
    <w:p w14:paraId="509EEDC8" w14:textId="23270A47" w:rsidR="00A211A4" w:rsidRPr="009B7556" w:rsidRDefault="00A211A4" w:rsidP="00A211A4">
      <w:pPr>
        <w:pStyle w:val="ListParagraph"/>
        <w:widowControl/>
        <w:numPr>
          <w:ilvl w:val="1"/>
          <w:numId w:val="22"/>
        </w:numPr>
        <w:spacing w:after="120"/>
        <w:contextualSpacing w:val="0"/>
        <w:rPr>
          <w:rFonts w:ascii="Arial" w:hAnsi="Arial" w:cs="Arial"/>
          <w:sz w:val="24"/>
          <w:szCs w:val="24"/>
        </w:rPr>
      </w:pPr>
      <w:r w:rsidRPr="009B7556">
        <w:rPr>
          <w:rFonts w:ascii="Arial" w:hAnsi="Arial" w:cs="Arial"/>
          <w:sz w:val="24"/>
          <w:szCs w:val="24"/>
        </w:rPr>
        <w:t xml:space="preserve">Notwithstanding the fact that Cadent has followed a procedure as set out above in Paragraph 2, the Supplier acknowledges and agrees that Cadent shall be </w:t>
      </w:r>
      <w:proofErr w:type="gramStart"/>
      <w:r w:rsidRPr="009B7556">
        <w:rPr>
          <w:rFonts w:ascii="Arial" w:hAnsi="Arial" w:cs="Arial"/>
          <w:sz w:val="24"/>
          <w:szCs w:val="24"/>
        </w:rPr>
        <w:t>entitled at all times</w:t>
      </w:r>
      <w:proofErr w:type="gramEnd"/>
      <w:r w:rsidRPr="009B7556">
        <w:rPr>
          <w:rFonts w:ascii="Arial" w:hAnsi="Arial" w:cs="Arial"/>
          <w:sz w:val="24"/>
          <w:szCs w:val="24"/>
        </w:rPr>
        <w:t xml:space="preserve"> to decline to make an award for its Deliverables and that nothing in this Contract shall oblige Cadent to award any Call-Off Contract.</w:t>
      </w:r>
    </w:p>
    <w:p w14:paraId="4D558DDF" w14:textId="03AE6648" w:rsidR="00A211A4" w:rsidRPr="009B7556" w:rsidRDefault="00A211A4" w:rsidP="00CD186A">
      <w:pPr>
        <w:widowControl/>
        <w:spacing w:after="120"/>
        <w:rPr>
          <w:rFonts w:ascii="Arial" w:hAnsi="Arial" w:cs="Arial"/>
        </w:rPr>
      </w:pPr>
    </w:p>
    <w:p w14:paraId="66308A70" w14:textId="77777777" w:rsidR="00A211A4" w:rsidRPr="009B7556" w:rsidRDefault="00A211A4" w:rsidP="00A211A4">
      <w:pPr>
        <w:pStyle w:val="Heading2"/>
        <w:numPr>
          <w:ilvl w:val="0"/>
          <w:numId w:val="22"/>
        </w:numPr>
        <w:ind w:left="720" w:hanging="360"/>
        <w:rPr>
          <w:rFonts w:cs="Arial"/>
        </w:rPr>
      </w:pPr>
      <w:r w:rsidRPr="009B7556">
        <w:rPr>
          <w:rFonts w:cs="Arial"/>
        </w:rPr>
        <w:t>Awarding and creating a Call-Off contract</w:t>
      </w:r>
    </w:p>
    <w:p w14:paraId="6F3BD023" w14:textId="719C241B" w:rsidR="00A211A4" w:rsidRPr="009B7556" w:rsidRDefault="00A211A4" w:rsidP="00A211A4">
      <w:pPr>
        <w:pStyle w:val="ListParagraph"/>
        <w:widowControl/>
        <w:numPr>
          <w:ilvl w:val="1"/>
          <w:numId w:val="22"/>
        </w:numPr>
        <w:spacing w:after="120"/>
        <w:contextualSpacing w:val="0"/>
        <w:rPr>
          <w:rFonts w:ascii="Arial" w:hAnsi="Arial" w:cs="Arial"/>
          <w:sz w:val="24"/>
          <w:szCs w:val="24"/>
        </w:rPr>
      </w:pPr>
      <w:r w:rsidRPr="009B7556">
        <w:rPr>
          <w:rFonts w:ascii="Arial" w:hAnsi="Arial" w:cs="Arial"/>
          <w:sz w:val="24"/>
          <w:szCs w:val="24"/>
        </w:rPr>
        <w:t xml:space="preserve">Subject to </w:t>
      </w:r>
      <w:r w:rsidR="004F1CE0" w:rsidRPr="009B7556">
        <w:rPr>
          <w:rFonts w:ascii="Arial" w:hAnsi="Arial" w:cs="Arial"/>
          <w:sz w:val="24"/>
          <w:szCs w:val="24"/>
        </w:rPr>
        <w:t>Paragraphs 1</w:t>
      </w:r>
      <w:r w:rsidRPr="009B7556">
        <w:rPr>
          <w:rFonts w:ascii="Arial" w:hAnsi="Arial" w:cs="Arial"/>
          <w:sz w:val="24"/>
          <w:szCs w:val="24"/>
        </w:rPr>
        <w:t xml:space="preserve"> to </w:t>
      </w:r>
      <w:r w:rsidR="00E21912" w:rsidRPr="009B7556">
        <w:rPr>
          <w:rFonts w:ascii="Arial" w:hAnsi="Arial" w:cs="Arial"/>
          <w:sz w:val="24"/>
          <w:szCs w:val="24"/>
        </w:rPr>
        <w:t>3</w:t>
      </w:r>
      <w:r w:rsidRPr="009B7556">
        <w:rPr>
          <w:rFonts w:ascii="Arial" w:hAnsi="Arial" w:cs="Arial"/>
          <w:sz w:val="24"/>
          <w:szCs w:val="24"/>
        </w:rPr>
        <w:t xml:space="preserve"> above, Cadent may award a Call-Off Contract with the Supplier by sending (including electronically) a signed order form substantially in the form (as may be amended or refined by Cadent in accordance with Paragraph </w:t>
      </w:r>
      <w:r w:rsidR="00DD3A75" w:rsidRPr="009B7556">
        <w:rPr>
          <w:rFonts w:ascii="Arial" w:hAnsi="Arial" w:cs="Arial"/>
          <w:sz w:val="24"/>
          <w:szCs w:val="24"/>
        </w:rPr>
        <w:t>2.1</w:t>
      </w:r>
      <w:r w:rsidRPr="009B7556">
        <w:rPr>
          <w:rFonts w:ascii="Arial" w:hAnsi="Arial" w:cs="Arial"/>
          <w:sz w:val="24"/>
          <w:szCs w:val="24"/>
        </w:rPr>
        <w:t xml:space="preserve">.2 above) of the Order Form Template set out in Dynamic Purchasing System Schedule </w:t>
      </w:r>
      <w:r w:rsidR="004150F5">
        <w:rPr>
          <w:rFonts w:ascii="Arial" w:hAnsi="Arial" w:cs="Arial"/>
          <w:sz w:val="24"/>
          <w:szCs w:val="24"/>
        </w:rPr>
        <w:t>5</w:t>
      </w:r>
      <w:r w:rsidRPr="009B7556">
        <w:rPr>
          <w:rFonts w:ascii="Arial" w:hAnsi="Arial" w:cs="Arial"/>
          <w:sz w:val="24"/>
          <w:szCs w:val="24"/>
        </w:rPr>
        <w:t xml:space="preserve"> (Order Form Template and Call-Off Schedules).</w:t>
      </w:r>
    </w:p>
    <w:p w14:paraId="64ACCCAB" w14:textId="1C4A0CCD" w:rsidR="00A211A4" w:rsidRPr="009B7556" w:rsidRDefault="00A211A4" w:rsidP="00A211A4">
      <w:pPr>
        <w:pStyle w:val="ListParagraph"/>
        <w:widowControl/>
        <w:numPr>
          <w:ilvl w:val="1"/>
          <w:numId w:val="22"/>
        </w:numPr>
        <w:spacing w:after="120"/>
        <w:contextualSpacing w:val="0"/>
        <w:rPr>
          <w:rFonts w:ascii="Arial" w:hAnsi="Arial" w:cs="Arial"/>
          <w:sz w:val="24"/>
          <w:szCs w:val="24"/>
        </w:rPr>
      </w:pPr>
      <w:r w:rsidRPr="009B7556">
        <w:rPr>
          <w:rFonts w:ascii="Arial" w:hAnsi="Arial" w:cs="Arial"/>
          <w:sz w:val="24"/>
          <w:szCs w:val="24"/>
        </w:rPr>
        <w:t xml:space="preserve">The Parties agree that any document or communication (including any document or communication in the apparent form of a Call-Off Contract) which is not as described in this Paragraph </w:t>
      </w:r>
      <w:r w:rsidR="00CD186A" w:rsidRPr="009B7556">
        <w:rPr>
          <w:rFonts w:ascii="Arial" w:hAnsi="Arial" w:cs="Arial"/>
          <w:sz w:val="24"/>
          <w:szCs w:val="24"/>
        </w:rPr>
        <w:t>4</w:t>
      </w:r>
      <w:r w:rsidRPr="009B7556">
        <w:rPr>
          <w:rFonts w:ascii="Arial" w:hAnsi="Arial" w:cs="Arial"/>
          <w:sz w:val="24"/>
          <w:szCs w:val="24"/>
        </w:rPr>
        <w:t xml:space="preserve"> shall not constitute a Call-Off Contract under this Contract.</w:t>
      </w:r>
    </w:p>
    <w:p w14:paraId="5434A2FF" w14:textId="43F7A2FF" w:rsidR="00A211A4" w:rsidRPr="009B7556" w:rsidRDefault="00A211A4" w:rsidP="00A211A4">
      <w:pPr>
        <w:pStyle w:val="ListParagraph"/>
        <w:widowControl/>
        <w:numPr>
          <w:ilvl w:val="1"/>
          <w:numId w:val="22"/>
        </w:numPr>
        <w:spacing w:after="120"/>
        <w:contextualSpacing w:val="0"/>
        <w:rPr>
          <w:rFonts w:ascii="Arial" w:hAnsi="Arial" w:cs="Arial"/>
          <w:sz w:val="24"/>
          <w:szCs w:val="24"/>
        </w:rPr>
      </w:pPr>
      <w:r w:rsidRPr="009B7556">
        <w:rPr>
          <w:rFonts w:ascii="Arial" w:hAnsi="Arial" w:cs="Arial"/>
          <w:sz w:val="24"/>
          <w:szCs w:val="24"/>
        </w:rPr>
        <w:t xml:space="preserve">On receipt of an </w:t>
      </w:r>
      <w:r w:rsidR="006E25F9" w:rsidRPr="009B7556">
        <w:rPr>
          <w:rFonts w:ascii="Arial" w:hAnsi="Arial" w:cs="Arial"/>
          <w:sz w:val="24"/>
          <w:szCs w:val="24"/>
        </w:rPr>
        <w:t>o</w:t>
      </w:r>
      <w:r w:rsidRPr="009B7556">
        <w:rPr>
          <w:rFonts w:ascii="Arial" w:hAnsi="Arial" w:cs="Arial"/>
          <w:sz w:val="24"/>
          <w:szCs w:val="24"/>
        </w:rPr>
        <w:t xml:space="preserve">rder </w:t>
      </w:r>
      <w:r w:rsidR="006E25F9" w:rsidRPr="009B7556">
        <w:rPr>
          <w:rFonts w:ascii="Arial" w:hAnsi="Arial" w:cs="Arial"/>
          <w:sz w:val="24"/>
          <w:szCs w:val="24"/>
        </w:rPr>
        <w:t>f</w:t>
      </w:r>
      <w:r w:rsidRPr="009B7556">
        <w:rPr>
          <w:rFonts w:ascii="Arial" w:hAnsi="Arial" w:cs="Arial"/>
          <w:sz w:val="24"/>
          <w:szCs w:val="24"/>
        </w:rPr>
        <w:t xml:space="preserve">orm as described in Paragraph </w:t>
      </w:r>
      <w:r w:rsidR="00CD186A" w:rsidRPr="009B7556">
        <w:rPr>
          <w:rFonts w:ascii="Arial" w:hAnsi="Arial" w:cs="Arial"/>
          <w:sz w:val="24"/>
          <w:szCs w:val="24"/>
        </w:rPr>
        <w:t>4</w:t>
      </w:r>
      <w:r w:rsidRPr="009B7556">
        <w:rPr>
          <w:rFonts w:ascii="Arial" w:hAnsi="Arial" w:cs="Arial"/>
          <w:sz w:val="24"/>
          <w:szCs w:val="24"/>
        </w:rPr>
        <w:t>.1 from Cadent the Supplier shall accept the Call-Off Contract by promptly signing and returning (including by electronic means) a copy of the order form to Cadent concerned.</w:t>
      </w:r>
    </w:p>
    <w:p w14:paraId="025DF98A" w14:textId="77777777" w:rsidR="00A211A4" w:rsidRPr="009B7556" w:rsidRDefault="00A211A4" w:rsidP="00A211A4">
      <w:pPr>
        <w:pStyle w:val="ListParagraph"/>
        <w:widowControl/>
        <w:numPr>
          <w:ilvl w:val="1"/>
          <w:numId w:val="22"/>
        </w:numPr>
        <w:spacing w:after="120"/>
        <w:contextualSpacing w:val="0"/>
        <w:rPr>
          <w:rFonts w:ascii="Arial" w:hAnsi="Arial" w:cs="Arial"/>
          <w:sz w:val="24"/>
          <w:szCs w:val="24"/>
        </w:rPr>
      </w:pPr>
      <w:r w:rsidRPr="009B7556">
        <w:rPr>
          <w:rFonts w:ascii="Arial" w:hAnsi="Arial" w:cs="Arial"/>
          <w:sz w:val="24"/>
          <w:szCs w:val="24"/>
        </w:rPr>
        <w:t>On receipt of the countersigned Order Form from the Supplier, Cadent shall send (including by electronic means) a written notice of receipt to the Supplier within two (2) Working Days and the Call Off Contract shall be formed with effect from the Call Off Start Date stated in the Order Form.</w:t>
      </w:r>
    </w:p>
    <w:p w14:paraId="6A3AE1FF" w14:textId="77777777" w:rsidR="00A211A4" w:rsidRPr="009B7556" w:rsidRDefault="00A211A4" w:rsidP="00A211A4">
      <w:pPr>
        <w:pStyle w:val="Heading2"/>
        <w:rPr>
          <w:rFonts w:cs="Arial"/>
        </w:rPr>
      </w:pPr>
      <w:r w:rsidRPr="009B7556">
        <w:rPr>
          <w:rFonts w:cs="Arial"/>
        </w:rPr>
        <w:t>Part 2: Award Criteria</w:t>
      </w:r>
    </w:p>
    <w:p w14:paraId="3F4226BB" w14:textId="6E898E18" w:rsidR="00561DD5" w:rsidRPr="004150F5" w:rsidRDefault="00561DD5" w:rsidP="00561DD5">
      <w:pPr>
        <w:rPr>
          <w:rFonts w:ascii="Arial" w:hAnsi="Arial" w:cs="Arial"/>
          <w:sz w:val="24"/>
          <w:szCs w:val="24"/>
        </w:rPr>
      </w:pPr>
      <w:r w:rsidRPr="004150F5">
        <w:rPr>
          <w:rFonts w:ascii="Arial" w:hAnsi="Arial" w:cs="Arial"/>
          <w:sz w:val="24"/>
          <w:szCs w:val="24"/>
        </w:rPr>
        <w:t>1</w:t>
      </w:r>
      <w:r w:rsidRPr="004150F5">
        <w:rPr>
          <w:rFonts w:ascii="Arial" w:hAnsi="Arial" w:cs="Arial"/>
          <w:sz w:val="24"/>
          <w:szCs w:val="24"/>
        </w:rPr>
        <w:tab/>
        <w:t>A Call-Off Contract</w:t>
      </w:r>
      <w:r w:rsidR="00EA09BE" w:rsidRPr="004150F5">
        <w:rPr>
          <w:rFonts w:ascii="Arial" w:hAnsi="Arial" w:cs="Arial"/>
          <w:sz w:val="24"/>
          <w:szCs w:val="24"/>
        </w:rPr>
        <w:t>s</w:t>
      </w:r>
      <w:r w:rsidRPr="004150F5">
        <w:rPr>
          <w:rFonts w:ascii="Arial" w:hAnsi="Arial" w:cs="Arial"/>
          <w:sz w:val="24"/>
          <w:szCs w:val="24"/>
        </w:rPr>
        <w:t xml:space="preserve"> shall be awarded </w:t>
      </w:r>
      <w:proofErr w:type="gramStart"/>
      <w:r w:rsidRPr="004150F5">
        <w:rPr>
          <w:rFonts w:ascii="Arial" w:hAnsi="Arial" w:cs="Arial"/>
          <w:sz w:val="24"/>
          <w:szCs w:val="24"/>
        </w:rPr>
        <w:t>on the basis of</w:t>
      </w:r>
      <w:proofErr w:type="gramEnd"/>
      <w:r w:rsidRPr="004150F5">
        <w:rPr>
          <w:rFonts w:ascii="Arial" w:hAnsi="Arial" w:cs="Arial"/>
          <w:sz w:val="24"/>
          <w:szCs w:val="24"/>
        </w:rPr>
        <w:t xml:space="preserve"> most economically advantageous tender ("MEAT") from the point of view of Cadent.</w:t>
      </w:r>
    </w:p>
    <w:p w14:paraId="2E0DD7BC" w14:textId="65E2ED46" w:rsidR="00A211A4" w:rsidRPr="004150F5" w:rsidRDefault="00561DD5" w:rsidP="00561DD5">
      <w:pPr>
        <w:rPr>
          <w:rFonts w:ascii="Arial" w:hAnsi="Arial" w:cs="Arial"/>
          <w:sz w:val="24"/>
          <w:szCs w:val="24"/>
        </w:rPr>
      </w:pPr>
      <w:r w:rsidRPr="004150F5">
        <w:rPr>
          <w:rFonts w:ascii="Arial" w:hAnsi="Arial" w:cs="Arial"/>
          <w:sz w:val="24"/>
          <w:szCs w:val="24"/>
        </w:rPr>
        <w:t>2</w:t>
      </w:r>
      <w:r w:rsidRPr="004150F5">
        <w:rPr>
          <w:rFonts w:ascii="Arial" w:hAnsi="Arial" w:cs="Arial"/>
          <w:sz w:val="24"/>
          <w:szCs w:val="24"/>
        </w:rPr>
        <w:tab/>
        <w:t>This Schedule includes details of the evaluation criteria and any weightings that will be applied to th</w:t>
      </w:r>
      <w:r w:rsidR="00CA7131" w:rsidRPr="004150F5">
        <w:rPr>
          <w:rFonts w:ascii="Arial" w:hAnsi="Arial" w:cs="Arial"/>
          <w:sz w:val="24"/>
          <w:szCs w:val="24"/>
        </w:rPr>
        <w:t>ose</w:t>
      </w:r>
      <w:r w:rsidRPr="004150F5">
        <w:rPr>
          <w:rFonts w:ascii="Arial" w:hAnsi="Arial" w:cs="Arial"/>
          <w:sz w:val="24"/>
          <w:szCs w:val="24"/>
        </w:rPr>
        <w:t xml:space="preserve"> criteria.</w:t>
      </w:r>
    </w:p>
    <w:tbl>
      <w:tblPr>
        <w:tblW w:w="8624" w:type="dxa"/>
        <w:tblInd w:w="392" w:type="dxa"/>
        <w:tblLayout w:type="fixed"/>
        <w:tblCellMar>
          <w:left w:w="10" w:type="dxa"/>
          <w:right w:w="10" w:type="dxa"/>
        </w:tblCellMar>
        <w:tblLook w:val="04A0" w:firstRow="1" w:lastRow="0" w:firstColumn="1" w:lastColumn="0" w:noHBand="0" w:noVBand="1"/>
      </w:tblPr>
      <w:tblGrid>
        <w:gridCol w:w="1446"/>
        <w:gridCol w:w="3260"/>
        <w:gridCol w:w="3918"/>
      </w:tblGrid>
      <w:tr w:rsidR="00A211A4" w:rsidRPr="009B7556" w14:paraId="286C3949" w14:textId="77777777" w:rsidTr="0AE724BF">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EECE1"/>
            <w:tcMar>
              <w:top w:w="0" w:type="dxa"/>
              <w:left w:w="108" w:type="dxa"/>
              <w:bottom w:w="0" w:type="dxa"/>
              <w:right w:w="108" w:type="dxa"/>
            </w:tcMar>
          </w:tcPr>
          <w:p w14:paraId="641A2122" w14:textId="77777777" w:rsidR="00A211A4" w:rsidRPr="004150F5" w:rsidRDefault="00A211A4" w:rsidP="003665D9">
            <w:pPr>
              <w:pStyle w:val="MarginText"/>
              <w:ind w:left="0"/>
              <w:jc w:val="left"/>
              <w:rPr>
                <w:rFonts w:ascii="Arial" w:hAnsi="Arial" w:cs="Arial"/>
                <w:b/>
                <w:sz w:val="24"/>
                <w:szCs w:val="24"/>
              </w:rPr>
            </w:pPr>
            <w:r w:rsidRPr="004150F5">
              <w:rPr>
                <w:rFonts w:ascii="Arial" w:hAnsi="Arial" w:cs="Arial"/>
                <w:b/>
                <w:sz w:val="24"/>
                <w:szCs w:val="24"/>
              </w:rPr>
              <w:lastRenderedPageBreak/>
              <w:t>Criteria Number</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EECE1"/>
            <w:tcMar>
              <w:top w:w="0" w:type="dxa"/>
              <w:left w:w="108" w:type="dxa"/>
              <w:bottom w:w="0" w:type="dxa"/>
              <w:right w:w="108" w:type="dxa"/>
            </w:tcMar>
          </w:tcPr>
          <w:p w14:paraId="59760D63" w14:textId="77777777" w:rsidR="00A211A4" w:rsidRPr="004150F5" w:rsidRDefault="00A211A4" w:rsidP="003665D9">
            <w:pPr>
              <w:pStyle w:val="MarginText"/>
              <w:rPr>
                <w:rFonts w:ascii="Arial" w:hAnsi="Arial" w:cs="Arial"/>
                <w:b/>
                <w:sz w:val="24"/>
                <w:szCs w:val="24"/>
              </w:rPr>
            </w:pPr>
            <w:r w:rsidRPr="004150F5">
              <w:rPr>
                <w:rFonts w:ascii="Arial" w:hAnsi="Arial" w:cs="Arial"/>
                <w:b/>
                <w:sz w:val="24"/>
                <w:szCs w:val="24"/>
              </w:rPr>
              <w:t xml:space="preserve">Criteria </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EECE1"/>
            <w:tcMar>
              <w:top w:w="0" w:type="dxa"/>
              <w:left w:w="108" w:type="dxa"/>
              <w:bottom w:w="0" w:type="dxa"/>
              <w:right w:w="108" w:type="dxa"/>
            </w:tcMar>
          </w:tcPr>
          <w:p w14:paraId="20EC685B" w14:textId="5B542A3B" w:rsidR="00A211A4" w:rsidRPr="004150F5" w:rsidRDefault="00A211A4" w:rsidP="003665D9">
            <w:pPr>
              <w:pStyle w:val="MarginText"/>
              <w:rPr>
                <w:rFonts w:ascii="Arial" w:hAnsi="Arial" w:cs="Arial"/>
                <w:b/>
                <w:sz w:val="24"/>
                <w:szCs w:val="24"/>
              </w:rPr>
            </w:pPr>
            <w:r w:rsidRPr="004150F5">
              <w:rPr>
                <w:rFonts w:ascii="Arial" w:hAnsi="Arial" w:cs="Arial"/>
                <w:b/>
                <w:sz w:val="24"/>
                <w:szCs w:val="24"/>
              </w:rPr>
              <w:t xml:space="preserve">Percentage Weightings (or rank order of importance where applicable) - to be set by Cadent </w:t>
            </w:r>
          </w:p>
        </w:tc>
      </w:tr>
      <w:tr w:rsidR="00A211A4" w:rsidRPr="009B7556" w14:paraId="487BB4AA" w14:textId="77777777" w:rsidTr="0AE724BF">
        <w:tc>
          <w:tcPr>
            <w:tcW w:w="470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ADE7145" w14:textId="7F576EE9" w:rsidR="00A211A4" w:rsidRPr="004150F5" w:rsidRDefault="4EBC9A63" w:rsidP="00A211A4">
            <w:pPr>
              <w:pStyle w:val="MarginText"/>
              <w:numPr>
                <w:ilvl w:val="0"/>
                <w:numId w:val="33"/>
              </w:numPr>
              <w:textAlignment w:val="baseline"/>
              <w:rPr>
                <w:rFonts w:ascii="Arial" w:hAnsi="Arial" w:cs="Arial"/>
                <w:sz w:val="24"/>
                <w:szCs w:val="24"/>
              </w:rPr>
            </w:pPr>
            <w:r w:rsidRPr="004150F5">
              <w:rPr>
                <w:rFonts w:ascii="Arial" w:hAnsi="Arial" w:cs="Arial"/>
                <w:sz w:val="24"/>
                <w:szCs w:val="24"/>
              </w:rPr>
              <w:t>Commercial</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2AC5669" w14:textId="77777777" w:rsidR="00A211A4" w:rsidRPr="004150F5" w:rsidRDefault="00A211A4" w:rsidP="003665D9">
            <w:pPr>
              <w:pStyle w:val="MarginText"/>
              <w:rPr>
                <w:rFonts w:ascii="Arial" w:hAnsi="Arial" w:cs="Arial"/>
                <w:sz w:val="24"/>
                <w:szCs w:val="24"/>
              </w:rPr>
            </w:pPr>
            <w:r w:rsidRPr="004150F5">
              <w:rPr>
                <w:rFonts w:ascii="Arial" w:hAnsi="Arial" w:cs="Arial"/>
                <w:sz w:val="24"/>
                <w:szCs w:val="24"/>
              </w:rPr>
              <w:t>10 – 100%</w:t>
            </w:r>
          </w:p>
        </w:tc>
      </w:tr>
      <w:tr w:rsidR="00A211A4" w:rsidRPr="009B7556" w14:paraId="6341C1E7" w14:textId="77777777" w:rsidTr="0AE724BF">
        <w:tc>
          <w:tcPr>
            <w:tcW w:w="470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451A787" w14:textId="53B4D35F" w:rsidR="00A211A4" w:rsidRPr="004150F5" w:rsidRDefault="00ED3D85" w:rsidP="00A211A4">
            <w:pPr>
              <w:pStyle w:val="MarginText"/>
              <w:numPr>
                <w:ilvl w:val="0"/>
                <w:numId w:val="33"/>
              </w:numPr>
              <w:textAlignment w:val="baseline"/>
              <w:rPr>
                <w:rFonts w:ascii="Arial" w:eastAsia="Times New Roman" w:hAnsi="Arial" w:cs="Arial"/>
                <w:color w:val="000000"/>
                <w:sz w:val="24"/>
                <w:szCs w:val="24"/>
                <w:lang w:eastAsia="en-US"/>
              </w:rPr>
            </w:pPr>
            <w:r w:rsidRPr="004150F5">
              <w:rPr>
                <w:rFonts w:ascii="Arial" w:eastAsia="Times New Roman" w:hAnsi="Arial" w:cs="Arial"/>
                <w:color w:val="000000" w:themeColor="text1"/>
                <w:sz w:val="24"/>
                <w:szCs w:val="24"/>
                <w:lang w:eastAsia="en-US"/>
              </w:rPr>
              <w:t>Technical</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B94B71E" w14:textId="77777777" w:rsidR="00A211A4" w:rsidRPr="004150F5" w:rsidRDefault="00A211A4" w:rsidP="003665D9">
            <w:pPr>
              <w:pStyle w:val="MarginText"/>
              <w:rPr>
                <w:rFonts w:ascii="Arial" w:hAnsi="Arial" w:cs="Arial"/>
                <w:sz w:val="24"/>
                <w:szCs w:val="24"/>
              </w:rPr>
            </w:pPr>
            <w:r w:rsidRPr="004150F5">
              <w:rPr>
                <w:rFonts w:ascii="Arial" w:hAnsi="Arial" w:cs="Arial"/>
                <w:sz w:val="24"/>
                <w:szCs w:val="24"/>
              </w:rPr>
              <w:t>0-90%</w:t>
            </w:r>
          </w:p>
        </w:tc>
      </w:tr>
    </w:tbl>
    <w:p w14:paraId="7ADC5727" w14:textId="77777777" w:rsidR="00A211A4" w:rsidRPr="009B7556" w:rsidRDefault="00A211A4" w:rsidP="00A211A4">
      <w:pPr>
        <w:rPr>
          <w:rFonts w:ascii="Arial" w:hAnsi="Arial" w:cs="Arial"/>
        </w:rPr>
      </w:pPr>
    </w:p>
    <w:p w14:paraId="39F7D235" w14:textId="2C0571EE" w:rsidR="00B45991" w:rsidRPr="009B7556" w:rsidRDefault="00B45991" w:rsidP="00A211A4">
      <w:pPr>
        <w:rPr>
          <w:rFonts w:ascii="Arial" w:hAnsi="Arial" w:cs="Arial"/>
        </w:rPr>
      </w:pPr>
    </w:p>
    <w:sectPr w:rsidR="00B45991" w:rsidRPr="009B7556" w:rsidSect="000A75E6">
      <w:footerReference w:type="default" r:id="rId11"/>
      <w:headerReference w:type="first" r:id="rId12"/>
      <w:footerReference w:type="first" r:id="rId13"/>
      <w:pgSz w:w="11906" w:h="16838"/>
      <w:pgMar w:top="1440" w:right="1440" w:bottom="1440" w:left="1440"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4BB77" w14:textId="77777777" w:rsidR="000D2CBF" w:rsidRDefault="000D2CBF">
      <w:r>
        <w:separator/>
      </w:r>
    </w:p>
  </w:endnote>
  <w:endnote w:type="continuationSeparator" w:id="0">
    <w:p w14:paraId="3757ED63" w14:textId="77777777" w:rsidR="000D2CBF" w:rsidRDefault="000D2CBF">
      <w:r>
        <w:continuationSeparator/>
      </w:r>
    </w:p>
  </w:endnote>
  <w:endnote w:type="continuationNotice" w:id="1">
    <w:p w14:paraId="4158D6F5" w14:textId="77777777" w:rsidR="000D2CBF" w:rsidRDefault="000D2C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
    <w:altName w:val="Times New Roman"/>
    <w:charset w:val="00"/>
    <w:family w:val="auto"/>
    <w:pitch w:val="variable"/>
  </w:font>
  <w:font w:name="Liberation Sans">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STZhongsong">
    <w:charset w:val="86"/>
    <w:family w:val="auto"/>
    <w:pitch w:val="variable"/>
    <w:sig w:usb0="00000287" w:usb1="080F0000" w:usb2="00000010" w:usb3="00000000" w:csb0="0004009F" w:csb1="00000000"/>
  </w:font>
  <w:font w:name="Arial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58981" w14:textId="56D0E372" w:rsidR="009959B4" w:rsidRPr="000A75E6" w:rsidRDefault="009959B4" w:rsidP="00F26E81">
    <w:pPr>
      <w:pStyle w:val="Footer"/>
      <w:jc w:val="left"/>
      <w:rPr>
        <w:rFonts w:ascii="Arial" w:hAnsi="Arial"/>
        <w:sz w:val="20"/>
      </w:rPr>
    </w:pPr>
    <w:r w:rsidRPr="000A75E6">
      <w:rPr>
        <w:rFonts w:ascii="Arial" w:hAnsi="Arial"/>
        <w:sz w:val="20"/>
      </w:rPr>
      <w:tab/>
    </w:r>
    <w:r w:rsidRPr="000A75E6">
      <w:rPr>
        <w:rFonts w:ascii="Arial" w:hAnsi="Arial"/>
        <w:sz w:val="20"/>
      </w:rPr>
      <w:tab/>
      <w:t xml:space="preserve"> </w:t>
    </w:r>
    <w:r w:rsidRPr="000A75E6">
      <w:rPr>
        <w:rFonts w:ascii="Arial" w:hAnsi="Arial"/>
        <w:sz w:val="20"/>
      </w:rPr>
      <w:fldChar w:fldCharType="begin"/>
    </w:r>
    <w:r w:rsidRPr="000A75E6">
      <w:rPr>
        <w:rFonts w:ascii="Arial" w:hAnsi="Arial"/>
        <w:sz w:val="20"/>
      </w:rPr>
      <w:instrText xml:space="preserve"> PAGE   \* MERGEFORMAT </w:instrText>
    </w:r>
    <w:r w:rsidRPr="000A75E6">
      <w:rPr>
        <w:rFonts w:ascii="Arial" w:hAnsi="Arial"/>
        <w:sz w:val="20"/>
      </w:rPr>
      <w:fldChar w:fldCharType="separate"/>
    </w:r>
    <w:r w:rsidR="00A05B34">
      <w:rPr>
        <w:rFonts w:ascii="Arial" w:hAnsi="Arial"/>
        <w:noProof/>
        <w:sz w:val="20"/>
      </w:rPr>
      <w:t>4</w:t>
    </w:r>
    <w:r w:rsidRPr="000A75E6">
      <w:rPr>
        <w:rFonts w:ascii="Arial" w:hAnsi="Arial"/>
        <w:noProof/>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A7F55" w14:textId="77777777" w:rsidR="009959B4" w:rsidRDefault="009959B4" w:rsidP="00C432D6">
    <w:pPr>
      <w:pStyle w:val="Standard"/>
      <w:tabs>
        <w:tab w:val="center" w:pos="4513"/>
        <w:tab w:val="right" w:pos="9026"/>
      </w:tabs>
      <w:spacing w:after="0"/>
    </w:pPr>
  </w:p>
  <w:p w14:paraId="1B4125AC" w14:textId="12CD5DBB" w:rsidR="009959B4" w:rsidRDefault="00B87928" w:rsidP="00F26E81">
    <w:pPr>
      <w:tabs>
        <w:tab w:val="center" w:pos="4513"/>
        <w:tab w:val="right" w:pos="9026"/>
      </w:tabs>
      <w:rPr>
        <w:rFonts w:ascii="Arial" w:hAnsi="Arial" w:cs="Arial"/>
        <w:sz w:val="20"/>
      </w:rPr>
    </w:pPr>
    <w:r>
      <w:rPr>
        <w:rFonts w:ascii="Arial" w:hAnsi="Arial" w:cs="Arial"/>
        <w:sz w:val="20"/>
      </w:rPr>
      <w:t xml:space="preserve">Dynamic Purchasing </w:t>
    </w:r>
    <w:proofErr w:type="gramStart"/>
    <w:r>
      <w:rPr>
        <w:rFonts w:ascii="Arial" w:hAnsi="Arial" w:cs="Arial"/>
        <w:sz w:val="20"/>
      </w:rPr>
      <w:t xml:space="preserve">System </w:t>
    </w:r>
    <w:r w:rsidR="009959B4" w:rsidRPr="00185FE9">
      <w:rPr>
        <w:rFonts w:ascii="Arial" w:hAnsi="Arial" w:cs="Arial"/>
        <w:sz w:val="20"/>
      </w:rPr>
      <w:t xml:space="preserve"> Ref</w:t>
    </w:r>
    <w:proofErr w:type="gramEnd"/>
    <w:r w:rsidR="009959B4" w:rsidRPr="00185FE9">
      <w:rPr>
        <w:rFonts w:ascii="Arial" w:hAnsi="Arial" w:cs="Arial"/>
        <w:sz w:val="20"/>
      </w:rPr>
      <w:t>: RM</w:t>
    </w:r>
    <w:r w:rsidR="009959B4" w:rsidRPr="00185FE9">
      <w:rPr>
        <w:rFonts w:ascii="Arial" w:hAnsi="Arial" w:cs="Arial"/>
        <w:sz w:val="20"/>
      </w:rPr>
      <w:tab/>
    </w:r>
  </w:p>
  <w:p w14:paraId="00E18E54" w14:textId="461F0C90" w:rsidR="009959B4" w:rsidRPr="00185FE9" w:rsidRDefault="009959B4" w:rsidP="00F26E81">
    <w:pPr>
      <w:tabs>
        <w:tab w:val="center" w:pos="4513"/>
        <w:tab w:val="right" w:pos="9026"/>
      </w:tabs>
      <w:rPr>
        <w:rFonts w:ascii="Arial" w:hAnsi="Arial"/>
        <w:sz w:val="20"/>
      </w:rPr>
    </w:pPr>
    <w:r>
      <w:rPr>
        <w:rFonts w:ascii="Arial" w:hAnsi="Arial"/>
        <w:sz w:val="20"/>
      </w:rPr>
      <w:t>Project Version: 1.0</w:t>
    </w:r>
    <w:r>
      <w:rPr>
        <w:rFonts w:ascii="Arial" w:hAnsi="Arial"/>
        <w:sz w:val="20"/>
      </w:rPr>
      <w:tab/>
    </w:r>
    <w:r>
      <w:rPr>
        <w:rFonts w:ascii="Arial" w:hAnsi="Arial"/>
        <w:sz w:val="20"/>
      </w:rPr>
      <w:tab/>
      <w:t xml:space="preserve"> </w:t>
    </w:r>
    <w:r w:rsidRPr="00185FE9">
      <w:rPr>
        <w:rFonts w:ascii="Arial" w:hAnsi="Arial"/>
        <w:sz w:val="20"/>
      </w:rPr>
      <w:fldChar w:fldCharType="begin"/>
    </w:r>
    <w:r w:rsidRPr="00185FE9">
      <w:rPr>
        <w:rFonts w:ascii="Arial" w:hAnsi="Arial"/>
        <w:sz w:val="20"/>
      </w:rPr>
      <w:instrText xml:space="preserve"> PAGE   \* MERGEFORMAT </w:instrText>
    </w:r>
    <w:r w:rsidRPr="00185FE9">
      <w:rPr>
        <w:rFonts w:ascii="Arial" w:hAnsi="Arial"/>
        <w:sz w:val="20"/>
      </w:rPr>
      <w:fldChar w:fldCharType="separate"/>
    </w:r>
    <w:r>
      <w:rPr>
        <w:rFonts w:ascii="Arial" w:hAnsi="Arial"/>
        <w:noProof/>
        <w:sz w:val="20"/>
      </w:rPr>
      <w:t>1</w:t>
    </w:r>
    <w:r w:rsidRPr="00185FE9">
      <w:rPr>
        <w:rFonts w:ascii="Arial" w:hAnsi="Arial"/>
        <w:noProof/>
        <w:sz w:val="20"/>
      </w:rPr>
      <w:fldChar w:fldCharType="end"/>
    </w:r>
  </w:p>
  <w:p w14:paraId="7B5CD10E" w14:textId="7F12EDE4" w:rsidR="009959B4" w:rsidRPr="00C432D6" w:rsidRDefault="009959B4" w:rsidP="00F26E81">
    <w:pPr>
      <w:tabs>
        <w:tab w:val="left" w:pos="720"/>
        <w:tab w:val="left" w:pos="1440"/>
        <w:tab w:val="left" w:pos="2160"/>
        <w:tab w:val="left" w:pos="2880"/>
        <w:tab w:val="left" w:pos="3600"/>
        <w:tab w:val="center" w:pos="4513"/>
      </w:tabs>
      <w:rPr>
        <w:rFonts w:ascii="Arial" w:hAnsi="Arial" w:cs="Arial"/>
        <w:sz w:val="20"/>
      </w:rPr>
    </w:pPr>
    <w:r>
      <w:rPr>
        <w:rFonts w:ascii="Arial" w:hAnsi="Arial" w:cs="Arial"/>
        <w:sz w:val="20"/>
      </w:rPr>
      <w:t xml:space="preserve">Model </w:t>
    </w:r>
    <w:proofErr w:type="gramStart"/>
    <w:r>
      <w:rPr>
        <w:rFonts w:ascii="Arial" w:hAnsi="Arial" w:cs="Arial"/>
        <w:sz w:val="20"/>
      </w:rPr>
      <w:t>Version :</w:t>
    </w:r>
    <w:proofErr w:type="gramEnd"/>
    <w:r>
      <w:rPr>
        <w:rFonts w:ascii="Arial" w:hAnsi="Arial" w:cs="Arial"/>
        <w:sz w:val="20"/>
      </w:rPr>
      <w:t xml:space="preserve"> v3.0</w:t>
    </w:r>
    <w:r w:rsidRPr="00185FE9">
      <w:rPr>
        <w:rFonts w:ascii="Arial" w:hAnsi="Arial" w:cs="Arial"/>
        <w:sz w:val="20"/>
      </w:rPr>
      <w:tab/>
    </w:r>
    <w:r w:rsidRPr="00185FE9">
      <w:rPr>
        <w:rFonts w:ascii="Arial" w:hAnsi="Arial" w:cs="Arial"/>
        <w:sz w:val="20"/>
      </w:rPr>
      <w:tab/>
    </w:r>
    <w:r w:rsidRPr="00185FE9">
      <w:rPr>
        <w:rFonts w:ascii="Arial" w:hAnsi="Arial" w:cs="Arial"/>
        <w:sz w:val="20"/>
      </w:rPr>
      <w:tab/>
    </w:r>
    <w:r w:rsidRPr="00185FE9">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B6FAA" w14:textId="77777777" w:rsidR="000D2CBF" w:rsidRDefault="000D2CBF">
      <w:r>
        <w:rPr>
          <w:color w:val="000000"/>
        </w:rPr>
        <w:separator/>
      </w:r>
    </w:p>
  </w:footnote>
  <w:footnote w:type="continuationSeparator" w:id="0">
    <w:p w14:paraId="48C01691" w14:textId="77777777" w:rsidR="000D2CBF" w:rsidRDefault="000D2CBF">
      <w:r>
        <w:continuationSeparator/>
      </w:r>
    </w:p>
  </w:footnote>
  <w:footnote w:type="continuationNotice" w:id="1">
    <w:p w14:paraId="701F75FD" w14:textId="77777777" w:rsidR="000D2CBF" w:rsidRDefault="000D2C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0EC5C" w14:textId="7B556863" w:rsidR="009959B4" w:rsidRPr="00F26E81" w:rsidRDefault="00B87928" w:rsidP="00F26E81">
    <w:pPr>
      <w:pStyle w:val="Header"/>
      <w:rPr>
        <w:rFonts w:ascii="Arial" w:hAnsi="Arial"/>
        <w:b/>
        <w:color w:val="BFBFBF" w:themeColor="background1" w:themeShade="BF"/>
        <w:sz w:val="20"/>
        <w:szCs w:val="20"/>
      </w:rPr>
    </w:pPr>
    <w:r>
      <w:rPr>
        <w:rFonts w:ascii="Arial" w:hAnsi="Arial"/>
        <w:b/>
        <w:color w:val="BFBFBF" w:themeColor="background1" w:themeShade="BF"/>
        <w:sz w:val="20"/>
        <w:szCs w:val="20"/>
      </w:rPr>
      <w:t xml:space="preserve">Dynamic Purchasing </w:t>
    </w:r>
    <w:proofErr w:type="gramStart"/>
    <w:r>
      <w:rPr>
        <w:rFonts w:ascii="Arial" w:hAnsi="Arial"/>
        <w:b/>
        <w:color w:val="BFBFBF" w:themeColor="background1" w:themeShade="BF"/>
        <w:sz w:val="20"/>
        <w:szCs w:val="20"/>
      </w:rPr>
      <w:t xml:space="preserve">System </w:t>
    </w:r>
    <w:r w:rsidR="009959B4" w:rsidRPr="00F26E81">
      <w:rPr>
        <w:rFonts w:ascii="Arial" w:hAnsi="Arial"/>
        <w:b/>
        <w:color w:val="BFBFBF" w:themeColor="background1" w:themeShade="BF"/>
        <w:sz w:val="20"/>
        <w:szCs w:val="20"/>
      </w:rPr>
      <w:t xml:space="preserve"> Schedule</w:t>
    </w:r>
    <w:proofErr w:type="gramEnd"/>
    <w:r w:rsidR="009959B4" w:rsidRPr="00F26E81">
      <w:rPr>
        <w:rFonts w:ascii="Arial" w:hAnsi="Arial"/>
        <w:b/>
        <w:color w:val="BFBFBF" w:themeColor="background1" w:themeShade="BF"/>
        <w:sz w:val="20"/>
        <w:szCs w:val="20"/>
      </w:rPr>
      <w:t xml:space="preserve"> 7 (Call-Off Award Procedure)</w:t>
    </w:r>
  </w:p>
  <w:p w14:paraId="337886D3" w14:textId="77777777" w:rsidR="009959B4" w:rsidRPr="00F26E81" w:rsidRDefault="009959B4" w:rsidP="00F26E81">
    <w:pPr>
      <w:pStyle w:val="Header"/>
      <w:rPr>
        <w:rFonts w:ascii="Arial" w:hAnsi="Arial"/>
        <w:color w:val="BFBFBF" w:themeColor="background1" w:themeShade="BF"/>
        <w:sz w:val="20"/>
        <w:szCs w:val="20"/>
      </w:rPr>
    </w:pPr>
    <w:r w:rsidRPr="00F26E81">
      <w:rPr>
        <w:rFonts w:ascii="Arial" w:hAnsi="Arial"/>
        <w:color w:val="BFBFBF" w:themeColor="background1" w:themeShade="BF"/>
        <w:sz w:val="20"/>
        <w:szCs w:val="20"/>
      </w:rPr>
      <w:t>Crown Copyright</w:t>
    </w:r>
    <w:r w:rsidRPr="00F26E81">
      <w:rPr>
        <w:rFonts w:ascii="Arial" w:hAnsi="Arial"/>
        <w:color w:val="BFBFBF" w:themeColor="background1" w:themeShade="BF"/>
        <w:sz w:val="20"/>
        <w:szCs w:val="20"/>
        <w:lang w:eastAsia="en-GB"/>
      </w:rPr>
      <w:t xml:space="preserve"> 2018</w:t>
    </w:r>
  </w:p>
  <w:p w14:paraId="22FA2A1C" w14:textId="77777777" w:rsidR="009959B4" w:rsidRDefault="009959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9244F"/>
    <w:multiLevelType w:val="multilevel"/>
    <w:tmpl w:val="6666ACC8"/>
    <w:lvl w:ilvl="0">
      <w:start w:val="1"/>
      <w:numFmt w:val="lowerRoman"/>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0CD9109B"/>
    <w:multiLevelType w:val="multilevel"/>
    <w:tmpl w:val="6CCC4C68"/>
    <w:lvl w:ilvl="0">
      <w:start w:val="1"/>
      <w:numFmt w:val="lowerRoman"/>
      <w:lvlText w:val="(%1)"/>
      <w:lvlJc w:val="left"/>
      <w:pPr>
        <w:ind w:left="1512" w:hanging="360"/>
      </w:pPr>
    </w:lvl>
    <w:lvl w:ilvl="1">
      <w:start w:val="1"/>
      <w:numFmt w:val="lowerLetter"/>
      <w:lvlText w:val="%2."/>
      <w:lvlJc w:val="left"/>
      <w:pPr>
        <w:ind w:left="2232" w:hanging="360"/>
      </w:pPr>
    </w:lvl>
    <w:lvl w:ilvl="2">
      <w:start w:val="1"/>
      <w:numFmt w:val="lowerRoman"/>
      <w:lvlText w:val="%3."/>
      <w:lvlJc w:val="right"/>
      <w:pPr>
        <w:ind w:left="2952" w:hanging="180"/>
      </w:pPr>
    </w:lvl>
    <w:lvl w:ilvl="3">
      <w:start w:val="1"/>
      <w:numFmt w:val="decimal"/>
      <w:lvlText w:val="%4."/>
      <w:lvlJc w:val="left"/>
      <w:pPr>
        <w:ind w:left="3672" w:hanging="360"/>
      </w:pPr>
    </w:lvl>
    <w:lvl w:ilvl="4">
      <w:start w:val="1"/>
      <w:numFmt w:val="lowerLetter"/>
      <w:lvlText w:val="%5."/>
      <w:lvlJc w:val="left"/>
      <w:pPr>
        <w:ind w:left="4392" w:hanging="360"/>
      </w:pPr>
    </w:lvl>
    <w:lvl w:ilvl="5">
      <w:start w:val="1"/>
      <w:numFmt w:val="lowerRoman"/>
      <w:lvlText w:val="%6."/>
      <w:lvlJc w:val="right"/>
      <w:pPr>
        <w:ind w:left="5112" w:hanging="180"/>
      </w:pPr>
    </w:lvl>
    <w:lvl w:ilvl="6">
      <w:start w:val="1"/>
      <w:numFmt w:val="decimal"/>
      <w:lvlText w:val="%7."/>
      <w:lvlJc w:val="left"/>
      <w:pPr>
        <w:ind w:left="5832" w:hanging="360"/>
      </w:pPr>
    </w:lvl>
    <w:lvl w:ilvl="7">
      <w:start w:val="1"/>
      <w:numFmt w:val="lowerLetter"/>
      <w:lvlText w:val="%8."/>
      <w:lvlJc w:val="left"/>
      <w:pPr>
        <w:ind w:left="6552" w:hanging="360"/>
      </w:pPr>
    </w:lvl>
    <w:lvl w:ilvl="8">
      <w:start w:val="1"/>
      <w:numFmt w:val="lowerRoman"/>
      <w:lvlText w:val="%9."/>
      <w:lvlJc w:val="right"/>
      <w:pPr>
        <w:ind w:left="7272" w:hanging="180"/>
      </w:pPr>
    </w:lvl>
  </w:abstractNum>
  <w:abstractNum w:abstractNumId="2" w15:restartNumberingAfterBreak="0">
    <w:nsid w:val="11580069"/>
    <w:multiLevelType w:val="hybridMultilevel"/>
    <w:tmpl w:val="978662FC"/>
    <w:lvl w:ilvl="0" w:tplc="CF7A0D12">
      <w:start w:val="1"/>
      <w:numFmt w:val="decimal"/>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3" w15:restartNumberingAfterBreak="0">
    <w:nsid w:val="1B19483A"/>
    <w:multiLevelType w:val="multilevel"/>
    <w:tmpl w:val="5818F0EE"/>
    <w:styleLink w:val="WWNum7"/>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4" w15:restartNumberingAfterBreak="0">
    <w:nsid w:val="1C5355B6"/>
    <w:multiLevelType w:val="multilevel"/>
    <w:tmpl w:val="FD983B9A"/>
    <w:styleLink w:val="WWNum9"/>
    <w:lvl w:ilvl="0">
      <w:numFmt w:val="bullet"/>
      <w:lvlText w:val=""/>
      <w:lvlJc w:val="left"/>
      <w:pPr>
        <w:ind w:left="862" w:hanging="360"/>
      </w:pPr>
      <w:rPr>
        <w:rFonts w:ascii="Symbol" w:hAnsi="Symbol"/>
      </w:rPr>
    </w:lvl>
    <w:lvl w:ilvl="1">
      <w:numFmt w:val="bullet"/>
      <w:lvlText w:val="o"/>
      <w:lvlJc w:val="left"/>
      <w:pPr>
        <w:ind w:left="1582" w:hanging="360"/>
      </w:pPr>
      <w:rPr>
        <w:rFonts w:ascii="Courier New" w:hAnsi="Courier New" w:cs="Courier New"/>
      </w:rPr>
    </w:lvl>
    <w:lvl w:ilvl="2">
      <w:numFmt w:val="bullet"/>
      <w:lvlText w:val=""/>
      <w:lvlJc w:val="left"/>
      <w:pPr>
        <w:ind w:left="2302" w:hanging="360"/>
      </w:pPr>
      <w:rPr>
        <w:rFonts w:ascii="Wingdings" w:hAnsi="Wingdings"/>
      </w:rPr>
    </w:lvl>
    <w:lvl w:ilvl="3">
      <w:numFmt w:val="bullet"/>
      <w:lvlText w:val=""/>
      <w:lvlJc w:val="left"/>
      <w:pPr>
        <w:ind w:left="3022" w:hanging="360"/>
      </w:pPr>
      <w:rPr>
        <w:rFonts w:ascii="Symbol" w:hAnsi="Symbol"/>
      </w:rPr>
    </w:lvl>
    <w:lvl w:ilvl="4">
      <w:numFmt w:val="bullet"/>
      <w:lvlText w:val="o"/>
      <w:lvlJc w:val="left"/>
      <w:pPr>
        <w:ind w:left="3742" w:hanging="360"/>
      </w:pPr>
      <w:rPr>
        <w:rFonts w:ascii="Courier New" w:hAnsi="Courier New" w:cs="Courier New"/>
      </w:rPr>
    </w:lvl>
    <w:lvl w:ilvl="5">
      <w:numFmt w:val="bullet"/>
      <w:lvlText w:val=""/>
      <w:lvlJc w:val="left"/>
      <w:pPr>
        <w:ind w:left="4462" w:hanging="360"/>
      </w:pPr>
      <w:rPr>
        <w:rFonts w:ascii="Wingdings" w:hAnsi="Wingdings"/>
      </w:rPr>
    </w:lvl>
    <w:lvl w:ilvl="6">
      <w:numFmt w:val="bullet"/>
      <w:lvlText w:val=""/>
      <w:lvlJc w:val="left"/>
      <w:pPr>
        <w:ind w:left="5182" w:hanging="360"/>
      </w:pPr>
      <w:rPr>
        <w:rFonts w:ascii="Symbol" w:hAnsi="Symbol"/>
      </w:rPr>
    </w:lvl>
    <w:lvl w:ilvl="7">
      <w:numFmt w:val="bullet"/>
      <w:lvlText w:val="o"/>
      <w:lvlJc w:val="left"/>
      <w:pPr>
        <w:ind w:left="5902" w:hanging="360"/>
      </w:pPr>
      <w:rPr>
        <w:rFonts w:ascii="Courier New" w:hAnsi="Courier New" w:cs="Courier New"/>
      </w:rPr>
    </w:lvl>
    <w:lvl w:ilvl="8">
      <w:numFmt w:val="bullet"/>
      <w:lvlText w:val=""/>
      <w:lvlJc w:val="left"/>
      <w:pPr>
        <w:ind w:left="6622" w:hanging="360"/>
      </w:pPr>
      <w:rPr>
        <w:rFonts w:ascii="Wingdings" w:hAnsi="Wingdings"/>
      </w:rPr>
    </w:lvl>
  </w:abstractNum>
  <w:abstractNum w:abstractNumId="5" w15:restartNumberingAfterBreak="0">
    <w:nsid w:val="281E530B"/>
    <w:multiLevelType w:val="multilevel"/>
    <w:tmpl w:val="17662302"/>
    <w:styleLink w:val="WWNum13"/>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6" w15:restartNumberingAfterBreak="0">
    <w:nsid w:val="29607836"/>
    <w:multiLevelType w:val="multilevel"/>
    <w:tmpl w:val="ED7A053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AB76F64"/>
    <w:multiLevelType w:val="multilevel"/>
    <w:tmpl w:val="487ACFB2"/>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8" w15:restartNumberingAfterBreak="0">
    <w:nsid w:val="2BEC4280"/>
    <w:multiLevelType w:val="multilevel"/>
    <w:tmpl w:val="E5A20C20"/>
    <w:styleLink w:val="WWNum2"/>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9" w15:restartNumberingAfterBreak="0">
    <w:nsid w:val="30561AD9"/>
    <w:multiLevelType w:val="multilevel"/>
    <w:tmpl w:val="7398EA2E"/>
    <w:styleLink w:val="WWNum12"/>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0" w15:restartNumberingAfterBreak="0">
    <w:nsid w:val="31C8771E"/>
    <w:multiLevelType w:val="multilevel"/>
    <w:tmpl w:val="F9606756"/>
    <w:styleLink w:val="WWNum3"/>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11" w15:restartNumberingAfterBreak="0">
    <w:nsid w:val="321D3A02"/>
    <w:multiLevelType w:val="multilevel"/>
    <w:tmpl w:val="38A4457C"/>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b w:val="0"/>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35E259E7"/>
    <w:multiLevelType w:val="multilevel"/>
    <w:tmpl w:val="90544B00"/>
    <w:lvl w:ilvl="0">
      <w:start w:val="1"/>
      <w:numFmt w:val="lowerLetter"/>
      <w:lvlText w:val="(%1)"/>
      <w:lvlJc w:val="left"/>
      <w:pPr>
        <w:ind w:left="936" w:hanging="360"/>
      </w:pPr>
    </w:lvl>
    <w:lvl w:ilvl="1">
      <w:start w:val="1"/>
      <w:numFmt w:val="lowerLetter"/>
      <w:lvlText w:val="%2."/>
      <w:lvlJc w:val="left"/>
      <w:pPr>
        <w:ind w:left="1656" w:hanging="360"/>
      </w:pPr>
    </w:lvl>
    <w:lvl w:ilvl="2">
      <w:start w:val="1"/>
      <w:numFmt w:val="lowerRoman"/>
      <w:lvlText w:val="%3."/>
      <w:lvlJc w:val="right"/>
      <w:pPr>
        <w:ind w:left="2376" w:hanging="180"/>
      </w:pPr>
    </w:lvl>
    <w:lvl w:ilvl="3">
      <w:start w:val="1"/>
      <w:numFmt w:val="decimal"/>
      <w:lvlText w:val="%4."/>
      <w:lvlJc w:val="left"/>
      <w:pPr>
        <w:ind w:left="3096" w:hanging="360"/>
      </w:pPr>
    </w:lvl>
    <w:lvl w:ilvl="4">
      <w:start w:val="1"/>
      <w:numFmt w:val="lowerLetter"/>
      <w:lvlText w:val="%5."/>
      <w:lvlJc w:val="left"/>
      <w:pPr>
        <w:ind w:left="3816" w:hanging="360"/>
      </w:pPr>
    </w:lvl>
    <w:lvl w:ilvl="5">
      <w:start w:val="1"/>
      <w:numFmt w:val="lowerRoman"/>
      <w:lvlText w:val="%6."/>
      <w:lvlJc w:val="right"/>
      <w:pPr>
        <w:ind w:left="4536" w:hanging="180"/>
      </w:pPr>
    </w:lvl>
    <w:lvl w:ilvl="6">
      <w:start w:val="1"/>
      <w:numFmt w:val="decimal"/>
      <w:lvlText w:val="%7."/>
      <w:lvlJc w:val="left"/>
      <w:pPr>
        <w:ind w:left="5256" w:hanging="360"/>
      </w:pPr>
    </w:lvl>
    <w:lvl w:ilvl="7">
      <w:start w:val="1"/>
      <w:numFmt w:val="lowerLetter"/>
      <w:lvlText w:val="%8."/>
      <w:lvlJc w:val="left"/>
      <w:pPr>
        <w:ind w:left="5976" w:hanging="360"/>
      </w:pPr>
    </w:lvl>
    <w:lvl w:ilvl="8">
      <w:start w:val="1"/>
      <w:numFmt w:val="lowerRoman"/>
      <w:lvlText w:val="%9."/>
      <w:lvlJc w:val="right"/>
      <w:pPr>
        <w:ind w:left="6696" w:hanging="180"/>
      </w:pPr>
    </w:lvl>
  </w:abstractNum>
  <w:abstractNum w:abstractNumId="13" w15:restartNumberingAfterBreak="0">
    <w:nsid w:val="3A86564B"/>
    <w:multiLevelType w:val="multilevel"/>
    <w:tmpl w:val="A552E48C"/>
    <w:styleLink w:val="WWNum1"/>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4" w15:restartNumberingAfterBreak="0">
    <w:nsid w:val="3DA947C9"/>
    <w:multiLevelType w:val="multilevel"/>
    <w:tmpl w:val="36001BC4"/>
    <w:lvl w:ilvl="0">
      <w:start w:val="1"/>
      <w:numFmt w:val="lowerLetter"/>
      <w:lvlText w:val="(%1)"/>
      <w:lvlJc w:val="left"/>
      <w:pPr>
        <w:ind w:left="936" w:hanging="360"/>
      </w:pPr>
    </w:lvl>
    <w:lvl w:ilvl="1">
      <w:start w:val="1"/>
      <w:numFmt w:val="lowerLetter"/>
      <w:lvlText w:val="%2."/>
      <w:lvlJc w:val="left"/>
      <w:pPr>
        <w:ind w:left="1656" w:hanging="360"/>
      </w:pPr>
    </w:lvl>
    <w:lvl w:ilvl="2">
      <w:start w:val="1"/>
      <w:numFmt w:val="lowerRoman"/>
      <w:lvlText w:val="%3."/>
      <w:lvlJc w:val="right"/>
      <w:pPr>
        <w:ind w:left="2376" w:hanging="180"/>
      </w:pPr>
    </w:lvl>
    <w:lvl w:ilvl="3">
      <w:start w:val="1"/>
      <w:numFmt w:val="decimal"/>
      <w:lvlText w:val="%4."/>
      <w:lvlJc w:val="left"/>
      <w:pPr>
        <w:ind w:left="3096" w:hanging="360"/>
      </w:pPr>
    </w:lvl>
    <w:lvl w:ilvl="4">
      <w:start w:val="1"/>
      <w:numFmt w:val="lowerLetter"/>
      <w:lvlText w:val="%5."/>
      <w:lvlJc w:val="left"/>
      <w:pPr>
        <w:ind w:left="3816" w:hanging="360"/>
      </w:pPr>
    </w:lvl>
    <w:lvl w:ilvl="5">
      <w:start w:val="1"/>
      <w:numFmt w:val="lowerRoman"/>
      <w:lvlText w:val="%6."/>
      <w:lvlJc w:val="right"/>
      <w:pPr>
        <w:ind w:left="4536" w:hanging="180"/>
      </w:pPr>
    </w:lvl>
    <w:lvl w:ilvl="6">
      <w:start w:val="1"/>
      <w:numFmt w:val="decimal"/>
      <w:lvlText w:val="%7."/>
      <w:lvlJc w:val="left"/>
      <w:pPr>
        <w:ind w:left="5256" w:hanging="360"/>
      </w:pPr>
    </w:lvl>
    <w:lvl w:ilvl="7">
      <w:start w:val="1"/>
      <w:numFmt w:val="lowerLetter"/>
      <w:lvlText w:val="%8."/>
      <w:lvlJc w:val="left"/>
      <w:pPr>
        <w:ind w:left="5976" w:hanging="360"/>
      </w:pPr>
    </w:lvl>
    <w:lvl w:ilvl="8">
      <w:start w:val="1"/>
      <w:numFmt w:val="lowerRoman"/>
      <w:lvlText w:val="%9."/>
      <w:lvlJc w:val="right"/>
      <w:pPr>
        <w:ind w:left="6696" w:hanging="180"/>
      </w:pPr>
    </w:lvl>
  </w:abstractNum>
  <w:abstractNum w:abstractNumId="15" w15:restartNumberingAfterBreak="0">
    <w:nsid w:val="42894420"/>
    <w:multiLevelType w:val="multilevel"/>
    <w:tmpl w:val="5F6E6ADE"/>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6" w15:restartNumberingAfterBreak="0">
    <w:nsid w:val="446D3B42"/>
    <w:multiLevelType w:val="multilevel"/>
    <w:tmpl w:val="8034AACC"/>
    <w:lvl w:ilvl="0">
      <w:start w:val="1"/>
      <w:numFmt w:val="decimal"/>
      <w:lvlText w:val="%1."/>
      <w:lvlJc w:val="left"/>
      <w:pPr>
        <w:ind w:left="1080" w:hanging="360"/>
      </w:pPr>
      <w:rPr>
        <w:rFonts w:cs="Arial"/>
        <w:b w:val="0"/>
        <w:bCs w:val="0"/>
        <w:i w:val="0"/>
        <w:iCs w:val="0"/>
        <w:caps w:val="0"/>
        <w:smallCaps w:val="0"/>
        <w:strike w:val="0"/>
        <w:dstrike w:val="0"/>
        <w:vanish w:val="0"/>
        <w:color w:val="00000A"/>
        <w:spacing w:val="0"/>
        <w:w w:val="100"/>
        <w:kern w:val="0"/>
        <w:position w:val="0"/>
        <w:sz w:val="24"/>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80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333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56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520" w:hanging="1440"/>
      </w:pPr>
      <w:rPr>
        <w:rFonts w:cs="Times New Roman"/>
      </w:rPr>
    </w:lvl>
    <w:lvl w:ilvl="7">
      <w:start w:val="1"/>
      <w:numFmt w:val="decimal"/>
      <w:lvlText w:val="%1.%2.%3.%4.%5.%6.%7.%8"/>
      <w:lvlJc w:val="left"/>
      <w:pPr>
        <w:ind w:left="2520" w:hanging="1440"/>
      </w:pPr>
      <w:rPr>
        <w:rFonts w:cs="Times New Roman"/>
      </w:rPr>
    </w:lvl>
    <w:lvl w:ilvl="8">
      <w:start w:val="1"/>
      <w:numFmt w:val="decimal"/>
      <w:lvlText w:val="%1.%2.%3.%4.%5.%6.%7.%8.%9"/>
      <w:lvlJc w:val="left"/>
      <w:pPr>
        <w:ind w:left="2880" w:hanging="1800"/>
      </w:pPr>
      <w:rPr>
        <w:rFonts w:cs="Times New Roman"/>
      </w:rPr>
    </w:lvl>
  </w:abstractNum>
  <w:abstractNum w:abstractNumId="17" w15:restartNumberingAfterBreak="0">
    <w:nsid w:val="4B2D4A31"/>
    <w:multiLevelType w:val="multilevel"/>
    <w:tmpl w:val="18FE5288"/>
    <w:lvl w:ilvl="0">
      <w:start w:val="1"/>
      <w:numFmt w:val="lowerLetter"/>
      <w:lvlText w:val="%1)"/>
      <w:lvlJc w:val="left"/>
      <w:pPr>
        <w:ind w:left="1152" w:hanging="360"/>
      </w:pPr>
    </w:lvl>
    <w:lvl w:ilvl="1">
      <w:start w:val="1"/>
      <w:numFmt w:val="lowerLetter"/>
      <w:lvlText w:val="%2."/>
      <w:lvlJc w:val="left"/>
      <w:pPr>
        <w:ind w:left="1872" w:hanging="360"/>
      </w:pPr>
    </w:lvl>
    <w:lvl w:ilvl="2">
      <w:start w:val="1"/>
      <w:numFmt w:val="lowerRoman"/>
      <w:lvlText w:val="%3."/>
      <w:lvlJc w:val="right"/>
      <w:pPr>
        <w:ind w:left="2592" w:hanging="180"/>
      </w:pPr>
    </w:lvl>
    <w:lvl w:ilvl="3">
      <w:start w:val="1"/>
      <w:numFmt w:val="decimal"/>
      <w:lvlText w:val="%4."/>
      <w:lvlJc w:val="left"/>
      <w:pPr>
        <w:ind w:left="3312" w:hanging="360"/>
      </w:pPr>
    </w:lvl>
    <w:lvl w:ilvl="4">
      <w:start w:val="1"/>
      <w:numFmt w:val="lowerLetter"/>
      <w:lvlText w:val="%5."/>
      <w:lvlJc w:val="left"/>
      <w:pPr>
        <w:ind w:left="4032" w:hanging="360"/>
      </w:pPr>
    </w:lvl>
    <w:lvl w:ilvl="5">
      <w:start w:val="1"/>
      <w:numFmt w:val="lowerRoman"/>
      <w:lvlText w:val="%6."/>
      <w:lvlJc w:val="right"/>
      <w:pPr>
        <w:ind w:left="4752" w:hanging="180"/>
      </w:pPr>
    </w:lvl>
    <w:lvl w:ilvl="6">
      <w:start w:val="1"/>
      <w:numFmt w:val="decimal"/>
      <w:lvlText w:val="%7."/>
      <w:lvlJc w:val="left"/>
      <w:pPr>
        <w:ind w:left="5472" w:hanging="360"/>
      </w:pPr>
    </w:lvl>
    <w:lvl w:ilvl="7">
      <w:start w:val="1"/>
      <w:numFmt w:val="lowerLetter"/>
      <w:lvlText w:val="%8."/>
      <w:lvlJc w:val="left"/>
      <w:pPr>
        <w:ind w:left="6192" w:hanging="360"/>
      </w:pPr>
    </w:lvl>
    <w:lvl w:ilvl="8">
      <w:start w:val="1"/>
      <w:numFmt w:val="lowerRoman"/>
      <w:lvlText w:val="%9."/>
      <w:lvlJc w:val="right"/>
      <w:pPr>
        <w:ind w:left="6912" w:hanging="180"/>
      </w:pPr>
    </w:lvl>
  </w:abstractNum>
  <w:abstractNum w:abstractNumId="18" w15:restartNumberingAfterBreak="0">
    <w:nsid w:val="4FCE6132"/>
    <w:multiLevelType w:val="multilevel"/>
    <w:tmpl w:val="02609630"/>
    <w:styleLink w:val="WWNum6"/>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9" w15:restartNumberingAfterBreak="0">
    <w:nsid w:val="51E46937"/>
    <w:multiLevelType w:val="multilevel"/>
    <w:tmpl w:val="477CDEBE"/>
    <w:styleLink w:val="WWNum5"/>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20" w15:restartNumberingAfterBreak="0">
    <w:nsid w:val="575E6802"/>
    <w:multiLevelType w:val="multilevel"/>
    <w:tmpl w:val="0608DF64"/>
    <w:styleLink w:val="WWNum4"/>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21" w15:restartNumberingAfterBreak="0">
    <w:nsid w:val="65856B08"/>
    <w:multiLevelType w:val="multilevel"/>
    <w:tmpl w:val="E6CA68EC"/>
    <w:lvl w:ilvl="0">
      <w:start w:val="1"/>
      <w:numFmt w:val="lowerLetter"/>
      <w:lvlText w:val="(%1)"/>
      <w:lvlJc w:val="left"/>
      <w:pPr>
        <w:ind w:left="936" w:hanging="360"/>
      </w:pPr>
    </w:lvl>
    <w:lvl w:ilvl="1">
      <w:start w:val="1"/>
      <w:numFmt w:val="lowerLetter"/>
      <w:lvlText w:val="%2."/>
      <w:lvlJc w:val="left"/>
      <w:pPr>
        <w:ind w:left="1656" w:hanging="360"/>
      </w:pPr>
    </w:lvl>
    <w:lvl w:ilvl="2">
      <w:start w:val="1"/>
      <w:numFmt w:val="lowerRoman"/>
      <w:lvlText w:val="%3."/>
      <w:lvlJc w:val="right"/>
      <w:pPr>
        <w:ind w:left="2376" w:hanging="180"/>
      </w:pPr>
    </w:lvl>
    <w:lvl w:ilvl="3">
      <w:start w:val="1"/>
      <w:numFmt w:val="decimal"/>
      <w:lvlText w:val="%4."/>
      <w:lvlJc w:val="left"/>
      <w:pPr>
        <w:ind w:left="3096" w:hanging="360"/>
      </w:pPr>
    </w:lvl>
    <w:lvl w:ilvl="4">
      <w:start w:val="1"/>
      <w:numFmt w:val="lowerLetter"/>
      <w:lvlText w:val="%5."/>
      <w:lvlJc w:val="left"/>
      <w:pPr>
        <w:ind w:left="3816" w:hanging="360"/>
      </w:pPr>
    </w:lvl>
    <w:lvl w:ilvl="5">
      <w:start w:val="1"/>
      <w:numFmt w:val="lowerRoman"/>
      <w:lvlText w:val="%6."/>
      <w:lvlJc w:val="right"/>
      <w:pPr>
        <w:ind w:left="4536" w:hanging="180"/>
      </w:pPr>
    </w:lvl>
    <w:lvl w:ilvl="6">
      <w:start w:val="1"/>
      <w:numFmt w:val="decimal"/>
      <w:lvlText w:val="%7."/>
      <w:lvlJc w:val="left"/>
      <w:pPr>
        <w:ind w:left="5256" w:hanging="360"/>
      </w:pPr>
    </w:lvl>
    <w:lvl w:ilvl="7">
      <w:start w:val="1"/>
      <w:numFmt w:val="lowerLetter"/>
      <w:lvlText w:val="%8."/>
      <w:lvlJc w:val="left"/>
      <w:pPr>
        <w:ind w:left="5976" w:hanging="360"/>
      </w:pPr>
    </w:lvl>
    <w:lvl w:ilvl="8">
      <w:start w:val="1"/>
      <w:numFmt w:val="lowerRoman"/>
      <w:lvlText w:val="%9."/>
      <w:lvlJc w:val="right"/>
      <w:pPr>
        <w:ind w:left="6696" w:hanging="180"/>
      </w:pPr>
    </w:lvl>
  </w:abstractNum>
  <w:abstractNum w:abstractNumId="22" w15:restartNumberingAfterBreak="0">
    <w:nsid w:val="6940106D"/>
    <w:multiLevelType w:val="multilevel"/>
    <w:tmpl w:val="A4E22378"/>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695F2257"/>
    <w:multiLevelType w:val="multilevel"/>
    <w:tmpl w:val="5C3A8344"/>
    <w:styleLink w:val="WWNum1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6BB70B89"/>
    <w:multiLevelType w:val="multilevel"/>
    <w:tmpl w:val="945AEF2A"/>
    <w:styleLink w:val="WWNum1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75366E54"/>
    <w:multiLevelType w:val="multilevel"/>
    <w:tmpl w:val="BEAC68CA"/>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7754149C"/>
    <w:multiLevelType w:val="multilevel"/>
    <w:tmpl w:val="B016EC2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E05633C"/>
    <w:multiLevelType w:val="multilevel"/>
    <w:tmpl w:val="65A297C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39692904">
    <w:abstractNumId w:val="7"/>
  </w:num>
  <w:num w:numId="2" w16cid:durableId="1146243295">
    <w:abstractNumId w:val="13"/>
  </w:num>
  <w:num w:numId="3" w16cid:durableId="454564614">
    <w:abstractNumId w:val="8"/>
  </w:num>
  <w:num w:numId="4" w16cid:durableId="2084721665">
    <w:abstractNumId w:val="10"/>
  </w:num>
  <w:num w:numId="5" w16cid:durableId="1214270460">
    <w:abstractNumId w:val="20"/>
  </w:num>
  <w:num w:numId="6" w16cid:durableId="173226915">
    <w:abstractNumId w:val="19"/>
  </w:num>
  <w:num w:numId="7" w16cid:durableId="1565336023">
    <w:abstractNumId w:val="18"/>
  </w:num>
  <w:num w:numId="8" w16cid:durableId="1575553820">
    <w:abstractNumId w:val="3"/>
  </w:num>
  <w:num w:numId="9" w16cid:durableId="1224289011">
    <w:abstractNumId w:val="11"/>
  </w:num>
  <w:num w:numId="10" w16cid:durableId="101388715">
    <w:abstractNumId w:val="4"/>
  </w:num>
  <w:num w:numId="11" w16cid:durableId="1109131560">
    <w:abstractNumId w:val="24"/>
  </w:num>
  <w:num w:numId="12" w16cid:durableId="973873978">
    <w:abstractNumId w:val="23"/>
  </w:num>
  <w:num w:numId="13" w16cid:durableId="2054192009">
    <w:abstractNumId w:val="9"/>
    <w:lvlOverride w:ilvl="0">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1">
      <w:lvl w:ilvl="1">
        <w:start w:val="1"/>
        <w:numFmt w:val="decimal"/>
        <w:lvlText w:val="%1.%2"/>
        <w:lvlJc w:val="left"/>
        <w:pPr>
          <w:ind w:left="1080" w:hanging="36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2">
      <w:lvl w:ilvl="2">
        <w:start w:val="1"/>
        <w:numFmt w:val="decimal"/>
        <w:lvlText w:val="%1.%2.%3"/>
        <w:lvlJc w:val="left"/>
        <w:pPr>
          <w:ind w:left="2610"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3">
      <w:lvl w:ilvl="3">
        <w:start w:val="1"/>
        <w:numFmt w:val="lowerLetter"/>
        <w:lvlText w:val="(%4)"/>
        <w:lvlJc w:val="left"/>
        <w:pPr>
          <w:ind w:left="2847"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4" w16cid:durableId="793254348">
    <w:abstractNumId w:val="5"/>
  </w:num>
  <w:num w:numId="15" w16cid:durableId="1345126972">
    <w:abstractNumId w:val="11"/>
  </w:num>
  <w:num w:numId="16" w16cid:durableId="1061320376">
    <w:abstractNumId w:val="9"/>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7" w16cid:durableId="1421288712">
    <w:abstractNumId w:val="20"/>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0"/>
          <w:szCs w:val="22"/>
          <w:u w:val="none"/>
          <w:vertAlign w:val="baseline"/>
        </w:rPr>
      </w:lvl>
    </w:lvlOverride>
  </w:num>
  <w:num w:numId="18" w16cid:durableId="945960661">
    <w:abstractNumId w:val="24"/>
  </w:num>
  <w:num w:numId="19" w16cid:durableId="1301497581">
    <w:abstractNumId w:val="16"/>
  </w:num>
  <w:num w:numId="20" w16cid:durableId="461119086">
    <w:abstractNumId w:val="2"/>
  </w:num>
  <w:num w:numId="21" w16cid:durableId="131992410">
    <w:abstractNumId w:val="9"/>
  </w:num>
  <w:num w:numId="22" w16cid:durableId="1775857919">
    <w:abstractNumId w:val="22"/>
  </w:num>
  <w:num w:numId="23" w16cid:durableId="383140169">
    <w:abstractNumId w:val="17"/>
  </w:num>
  <w:num w:numId="24" w16cid:durableId="1959674335">
    <w:abstractNumId w:val="1"/>
  </w:num>
  <w:num w:numId="25" w16cid:durableId="1059325075">
    <w:abstractNumId w:val="6"/>
  </w:num>
  <w:num w:numId="26" w16cid:durableId="967276082">
    <w:abstractNumId w:val="27"/>
  </w:num>
  <w:num w:numId="27" w16cid:durableId="1666935600">
    <w:abstractNumId w:val="26"/>
  </w:num>
  <w:num w:numId="28" w16cid:durableId="1383866800">
    <w:abstractNumId w:val="0"/>
  </w:num>
  <w:num w:numId="29" w16cid:durableId="1232083068">
    <w:abstractNumId w:val="14"/>
  </w:num>
  <w:num w:numId="30" w16cid:durableId="15349191">
    <w:abstractNumId w:val="12"/>
  </w:num>
  <w:num w:numId="31" w16cid:durableId="79446980">
    <w:abstractNumId w:val="21"/>
  </w:num>
  <w:num w:numId="32" w16cid:durableId="1437864191">
    <w:abstractNumId w:val="25"/>
  </w:num>
  <w:num w:numId="33" w16cid:durableId="205908690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autoHyphenation/>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3C6A"/>
    <w:rsid w:val="00002A39"/>
    <w:rsid w:val="000115EE"/>
    <w:rsid w:val="00022FB2"/>
    <w:rsid w:val="000728D0"/>
    <w:rsid w:val="000A75E6"/>
    <w:rsid w:val="000C3C62"/>
    <w:rsid w:val="000D2CBF"/>
    <w:rsid w:val="000E2C37"/>
    <w:rsid w:val="00102B10"/>
    <w:rsid w:val="00103CEA"/>
    <w:rsid w:val="00124B55"/>
    <w:rsid w:val="0017555D"/>
    <w:rsid w:val="0017638A"/>
    <w:rsid w:val="00185FE9"/>
    <w:rsid w:val="00191526"/>
    <w:rsid w:val="001977F6"/>
    <w:rsid w:val="001C2160"/>
    <w:rsid w:val="001F15C0"/>
    <w:rsid w:val="001F34DB"/>
    <w:rsid w:val="00203261"/>
    <w:rsid w:val="00244DA8"/>
    <w:rsid w:val="00246D97"/>
    <w:rsid w:val="002527E1"/>
    <w:rsid w:val="0028685D"/>
    <w:rsid w:val="002A1523"/>
    <w:rsid w:val="002B1903"/>
    <w:rsid w:val="002C3159"/>
    <w:rsid w:val="002C78EE"/>
    <w:rsid w:val="002D75B2"/>
    <w:rsid w:val="002F7A40"/>
    <w:rsid w:val="00304C69"/>
    <w:rsid w:val="00305884"/>
    <w:rsid w:val="00341CDC"/>
    <w:rsid w:val="00365385"/>
    <w:rsid w:val="00380D83"/>
    <w:rsid w:val="00387BE2"/>
    <w:rsid w:val="003F1A98"/>
    <w:rsid w:val="00401D16"/>
    <w:rsid w:val="0040256D"/>
    <w:rsid w:val="004150F5"/>
    <w:rsid w:val="00424E8D"/>
    <w:rsid w:val="00425DE4"/>
    <w:rsid w:val="004524CA"/>
    <w:rsid w:val="0045578A"/>
    <w:rsid w:val="00493C91"/>
    <w:rsid w:val="004C5B71"/>
    <w:rsid w:val="004D0B5D"/>
    <w:rsid w:val="004F1CE0"/>
    <w:rsid w:val="00525889"/>
    <w:rsid w:val="00554464"/>
    <w:rsid w:val="00555101"/>
    <w:rsid w:val="00561DD5"/>
    <w:rsid w:val="00572852"/>
    <w:rsid w:val="00587E4F"/>
    <w:rsid w:val="005A3C6A"/>
    <w:rsid w:val="005C1EC7"/>
    <w:rsid w:val="005C51A1"/>
    <w:rsid w:val="005F4FEE"/>
    <w:rsid w:val="006105F0"/>
    <w:rsid w:val="00651C88"/>
    <w:rsid w:val="00660C4A"/>
    <w:rsid w:val="00663A1D"/>
    <w:rsid w:val="006857B9"/>
    <w:rsid w:val="006A114C"/>
    <w:rsid w:val="006A2C0E"/>
    <w:rsid w:val="006B5705"/>
    <w:rsid w:val="006E25F9"/>
    <w:rsid w:val="006E44F9"/>
    <w:rsid w:val="007229B3"/>
    <w:rsid w:val="00755101"/>
    <w:rsid w:val="00766E72"/>
    <w:rsid w:val="00791604"/>
    <w:rsid w:val="007918C8"/>
    <w:rsid w:val="00796051"/>
    <w:rsid w:val="007A1675"/>
    <w:rsid w:val="007A5C9C"/>
    <w:rsid w:val="007C6F32"/>
    <w:rsid w:val="00812C11"/>
    <w:rsid w:val="008205A9"/>
    <w:rsid w:val="008214A5"/>
    <w:rsid w:val="008321FF"/>
    <w:rsid w:val="008C7F69"/>
    <w:rsid w:val="008D5714"/>
    <w:rsid w:val="008F506B"/>
    <w:rsid w:val="00922156"/>
    <w:rsid w:val="009302CF"/>
    <w:rsid w:val="0093556E"/>
    <w:rsid w:val="0095474A"/>
    <w:rsid w:val="009959B4"/>
    <w:rsid w:val="009B7556"/>
    <w:rsid w:val="00A05B34"/>
    <w:rsid w:val="00A14E99"/>
    <w:rsid w:val="00A1641B"/>
    <w:rsid w:val="00A211A4"/>
    <w:rsid w:val="00A235B8"/>
    <w:rsid w:val="00A5154A"/>
    <w:rsid w:val="00A717E7"/>
    <w:rsid w:val="00A7188F"/>
    <w:rsid w:val="00A728CE"/>
    <w:rsid w:val="00A76793"/>
    <w:rsid w:val="00A973A6"/>
    <w:rsid w:val="00A97D0D"/>
    <w:rsid w:val="00AA0EB1"/>
    <w:rsid w:val="00AA1D16"/>
    <w:rsid w:val="00AA26B1"/>
    <w:rsid w:val="00AB15DA"/>
    <w:rsid w:val="00AD7A9C"/>
    <w:rsid w:val="00AE756C"/>
    <w:rsid w:val="00AF7183"/>
    <w:rsid w:val="00B00176"/>
    <w:rsid w:val="00B03934"/>
    <w:rsid w:val="00B13176"/>
    <w:rsid w:val="00B211B3"/>
    <w:rsid w:val="00B45991"/>
    <w:rsid w:val="00B469A1"/>
    <w:rsid w:val="00B54516"/>
    <w:rsid w:val="00B6584C"/>
    <w:rsid w:val="00B70A46"/>
    <w:rsid w:val="00B74DCF"/>
    <w:rsid w:val="00B87928"/>
    <w:rsid w:val="00B9012D"/>
    <w:rsid w:val="00BA29F2"/>
    <w:rsid w:val="00C22E4D"/>
    <w:rsid w:val="00C432D6"/>
    <w:rsid w:val="00C64932"/>
    <w:rsid w:val="00CA7131"/>
    <w:rsid w:val="00CD1779"/>
    <w:rsid w:val="00CD186A"/>
    <w:rsid w:val="00D21C89"/>
    <w:rsid w:val="00D37508"/>
    <w:rsid w:val="00D40B2F"/>
    <w:rsid w:val="00D5423A"/>
    <w:rsid w:val="00D67B5A"/>
    <w:rsid w:val="00D94E7F"/>
    <w:rsid w:val="00D96FB6"/>
    <w:rsid w:val="00DC4AE0"/>
    <w:rsid w:val="00DD3A75"/>
    <w:rsid w:val="00DE41A2"/>
    <w:rsid w:val="00DF2838"/>
    <w:rsid w:val="00E21585"/>
    <w:rsid w:val="00E21912"/>
    <w:rsid w:val="00E3012B"/>
    <w:rsid w:val="00E55380"/>
    <w:rsid w:val="00E7778D"/>
    <w:rsid w:val="00E83201"/>
    <w:rsid w:val="00EA09BE"/>
    <w:rsid w:val="00EC59B3"/>
    <w:rsid w:val="00EC6552"/>
    <w:rsid w:val="00ED3D85"/>
    <w:rsid w:val="00EF5E3D"/>
    <w:rsid w:val="00F23136"/>
    <w:rsid w:val="00F249A6"/>
    <w:rsid w:val="00F26E81"/>
    <w:rsid w:val="00F334FC"/>
    <w:rsid w:val="00F33E02"/>
    <w:rsid w:val="00F73102"/>
    <w:rsid w:val="00F739E6"/>
    <w:rsid w:val="00F83D94"/>
    <w:rsid w:val="00F95707"/>
    <w:rsid w:val="00FA1DCE"/>
    <w:rsid w:val="00FF579F"/>
    <w:rsid w:val="0AE724BF"/>
    <w:rsid w:val="0E483E97"/>
    <w:rsid w:val="2958C773"/>
    <w:rsid w:val="4EBC9A6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CD20335"/>
  <w15:docId w15:val="{2498BAD9-3BEB-4C5E-B1A1-622A83DDA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F"/>
        <w:sz w:val="22"/>
        <w:szCs w:val="22"/>
        <w:lang w:val="en-GB"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211A4"/>
    <w:pPr>
      <w:keepNext/>
      <w:keepLines/>
      <w:widowControl/>
      <w:spacing w:before="240" w:after="240"/>
      <w:outlineLvl w:val="0"/>
    </w:pPr>
    <w:rPr>
      <w:rFonts w:ascii="Arial" w:eastAsia="Times New Roman" w:hAnsi="Arial" w:cs="Times New Roman"/>
      <w:b/>
      <w:color w:val="000000"/>
      <w:sz w:val="36"/>
      <w:szCs w:val="32"/>
      <w:lang w:eastAsia="en-GB"/>
    </w:rPr>
  </w:style>
  <w:style w:type="paragraph" w:styleId="Heading2">
    <w:name w:val="heading 2"/>
    <w:basedOn w:val="Normal"/>
    <w:next w:val="Normal"/>
    <w:link w:val="Heading2Char"/>
    <w:uiPriority w:val="9"/>
    <w:unhideWhenUsed/>
    <w:qFormat/>
    <w:rsid w:val="00A211A4"/>
    <w:pPr>
      <w:keepNext/>
      <w:keepLines/>
      <w:spacing w:before="240" w:after="120" w:line="360" w:lineRule="auto"/>
      <w:outlineLvl w:val="1"/>
    </w:pPr>
    <w:rPr>
      <w:rFonts w:ascii="Arial" w:eastAsia="Times New Roman" w:hAnsi="Arial" w:cs="Times New Roman"/>
      <w:b/>
      <w:sz w:val="28"/>
      <w:szCs w:val="26"/>
      <w:lang w:eastAsia="en-GB"/>
    </w:rPr>
  </w:style>
  <w:style w:type="paragraph" w:styleId="Heading3">
    <w:name w:val="heading 3"/>
    <w:basedOn w:val="Normal"/>
    <w:next w:val="Normal"/>
    <w:link w:val="Heading3Char"/>
    <w:uiPriority w:val="9"/>
    <w:unhideWhenUsed/>
    <w:qFormat/>
    <w:rsid w:val="00A211A4"/>
    <w:pPr>
      <w:keepNext/>
      <w:keepLines/>
      <w:widowControl/>
      <w:spacing w:before="40" w:after="120" w:line="360" w:lineRule="auto"/>
      <w:outlineLvl w:val="2"/>
    </w:pPr>
    <w:rPr>
      <w:rFonts w:ascii="Arial" w:eastAsia="Times New Roman" w:hAnsi="Arial" w:cs="Times New Roman"/>
      <w:b/>
      <w:color w:val="000000"/>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pacing w:after="240"/>
      <w:jc w:val="both"/>
    </w:pPr>
    <w:rPr>
      <w:rFonts w:eastAsia="Times New Roman" w:cs="Arial"/>
    </w:r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customStyle="1" w:styleId="MarginText">
    <w:name w:val="Margin Text"/>
    <w:basedOn w:val="Standard"/>
    <w:pPr>
      <w:keepNext/>
      <w:overflowPunct w:val="0"/>
      <w:spacing w:before="240" w:after="120"/>
      <w:ind w:left="142"/>
      <w:textAlignment w:val="auto"/>
    </w:pPr>
    <w:rPr>
      <w:rFonts w:eastAsia="STZhongsong" w:cs="Times New Roman"/>
      <w:szCs w:val="18"/>
      <w:lang w:eastAsia="zh-CN"/>
    </w:rPr>
  </w:style>
  <w:style w:type="paragraph" w:customStyle="1" w:styleId="GPSL1CLAUSEHEADING">
    <w:name w:val="GPS L1 CLAUSE HEADING"/>
    <w:basedOn w:val="Standard"/>
    <w:next w:val="Standard"/>
    <w:pPr>
      <w:tabs>
        <w:tab w:val="left" w:pos="142"/>
      </w:tabs>
      <w:overflowPunct w:val="0"/>
      <w:spacing w:before="120"/>
      <w:textAlignment w:val="auto"/>
      <w:outlineLvl w:val="1"/>
    </w:pPr>
    <w:rPr>
      <w:rFonts w:eastAsia="STZhongsong"/>
      <w:b/>
      <w:caps/>
      <w:lang w:eastAsia="zh-CN"/>
    </w:rPr>
  </w:style>
  <w:style w:type="paragraph" w:customStyle="1" w:styleId="GPSL3numberedclause">
    <w:name w:val="GPS L3 numbered clause"/>
    <w:basedOn w:val="Standard"/>
    <w:pPr>
      <w:tabs>
        <w:tab w:val="left" w:pos="3641"/>
      </w:tabs>
      <w:overflowPunct w:val="0"/>
      <w:spacing w:before="120" w:after="120"/>
      <w:ind w:left="1656"/>
      <w:textAlignment w:val="auto"/>
    </w:pPr>
    <w:rPr>
      <w:lang w:eastAsia="zh-CN"/>
    </w:rPr>
  </w:style>
  <w:style w:type="paragraph" w:customStyle="1" w:styleId="GPSL4numberedclause">
    <w:name w:val="GPS L4 numbered clause"/>
    <w:basedOn w:val="GPSL3numberedclause"/>
    <w:pPr>
      <w:tabs>
        <w:tab w:val="clear" w:pos="3641"/>
      </w:tabs>
      <w:ind w:left="2592" w:hanging="936"/>
    </w:pPr>
  </w:style>
  <w:style w:type="paragraph" w:customStyle="1" w:styleId="GPSL5numberedclause">
    <w:name w:val="GPS L5 numbered clause"/>
    <w:basedOn w:val="GPSL4numberedclause"/>
    <w:pPr>
      <w:tabs>
        <w:tab w:val="left" w:pos="6238"/>
      </w:tabs>
      <w:ind w:left="3119" w:hanging="567"/>
    </w:pPr>
  </w:style>
  <w:style w:type="paragraph" w:customStyle="1" w:styleId="GPSL2NumberedBoldHeading">
    <w:name w:val="GPS L2 Numbered Bold Heading"/>
    <w:basedOn w:val="Standard"/>
    <w:pPr>
      <w:tabs>
        <w:tab w:val="left" w:pos="3054"/>
      </w:tabs>
      <w:overflowPunct w:val="0"/>
      <w:spacing w:before="120" w:after="120"/>
      <w:ind w:left="1920"/>
      <w:textAlignment w:val="auto"/>
    </w:pPr>
    <w:rPr>
      <w:b/>
      <w:lang w:eastAsia="zh-CN"/>
    </w:rPr>
  </w:style>
  <w:style w:type="paragraph" w:customStyle="1" w:styleId="GPSL6numbered">
    <w:name w:val="GPS L6 numbered"/>
    <w:basedOn w:val="GPSL5numberedclause"/>
    <w:pPr>
      <w:tabs>
        <w:tab w:val="clear" w:pos="6238"/>
        <w:tab w:val="left" w:pos="4046"/>
        <w:tab w:val="left" w:pos="7372"/>
      </w:tabs>
      <w:ind w:left="3686"/>
    </w:pPr>
  </w:style>
  <w:style w:type="paragraph" w:customStyle="1" w:styleId="GPSL1Guidance">
    <w:name w:val="GPS L1 Guidance"/>
    <w:basedOn w:val="Standard"/>
    <w:pPr>
      <w:spacing w:before="240" w:after="120"/>
      <w:ind w:left="426"/>
    </w:pPr>
    <w:rPr>
      <w:b/>
      <w:i/>
    </w:rPr>
  </w:style>
  <w:style w:type="paragraph" w:customStyle="1" w:styleId="GPSL1SCHEDULEHeading">
    <w:name w:val="GPS L1 SCHEDULE Heading"/>
    <w:basedOn w:val="GPSL1CLAUSEHEADING"/>
    <w:pPr>
      <w:tabs>
        <w:tab w:val="clear" w:pos="142"/>
      </w:tabs>
    </w:pPr>
  </w:style>
  <w:style w:type="paragraph" w:customStyle="1" w:styleId="GPSmacrorestart">
    <w:name w:val="GPS macro restart"/>
    <w:basedOn w:val="Standard"/>
    <w:qFormat/>
    <w:pPr>
      <w:spacing w:after="0"/>
    </w:pPr>
    <w:rPr>
      <w:color w:val="FFFFFF"/>
      <w:sz w:val="16"/>
      <w:szCs w:val="16"/>
    </w:rPr>
  </w:style>
  <w:style w:type="paragraph" w:customStyle="1" w:styleId="GPSSchTitleandNumber">
    <w:name w:val="GPS Sch Title and Number"/>
    <w:basedOn w:val="Standard"/>
    <w:pPr>
      <w:keepNext/>
      <w:overflowPunct w:val="0"/>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Standard"/>
    <w:qFormat/>
    <w:pPr>
      <w:keepNext/>
      <w:overflowPunct w:val="0"/>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pPr>
      <w:tabs>
        <w:tab w:val="clear" w:pos="3054"/>
      </w:tabs>
      <w:ind w:left="936" w:hanging="576"/>
    </w:pPr>
    <w:rPr>
      <w:b w:val="0"/>
    </w:rPr>
  </w:style>
  <w:style w:type="paragraph" w:customStyle="1" w:styleId="GPSL1Schedulenumbered">
    <w:name w:val="GPS L1 Schedule numbered"/>
    <w:basedOn w:val="Standard"/>
    <w:qFormat/>
    <w:pPr>
      <w:tabs>
        <w:tab w:val="left" w:pos="851"/>
      </w:tabs>
    </w:pPr>
  </w:style>
  <w:style w:type="paragraph" w:styleId="BalloonText">
    <w:name w:val="Balloon Text"/>
    <w:basedOn w:val="Standard"/>
    <w:pPr>
      <w:spacing w:after="0"/>
    </w:pPr>
    <w:rPr>
      <w:rFonts w:ascii="Tahoma" w:eastAsia="Tahoma" w:hAnsi="Tahoma" w:cs="Tahoma"/>
      <w:sz w:val="16"/>
      <w:szCs w:val="16"/>
    </w:rPr>
  </w:style>
  <w:style w:type="paragraph" w:customStyle="1" w:styleId="GPSL2Guidance">
    <w:name w:val="GPS L2 Guidance"/>
    <w:basedOn w:val="Standard"/>
    <w:pPr>
      <w:tabs>
        <w:tab w:val="left" w:pos="2268"/>
      </w:tabs>
      <w:overflowPunct w:val="0"/>
      <w:spacing w:before="120" w:after="120"/>
      <w:ind w:left="1134"/>
      <w:textAlignment w:val="auto"/>
    </w:pPr>
    <w:rPr>
      <w:b/>
      <w:i/>
      <w:lang w:eastAsia="zh-CN"/>
    </w:rPr>
  </w:style>
  <w:style w:type="paragraph" w:customStyle="1" w:styleId="GPSL2Indent">
    <w:name w:val="GPS L2 Indent"/>
    <w:basedOn w:val="Standard"/>
    <w:pPr>
      <w:tabs>
        <w:tab w:val="left" w:pos="4536"/>
      </w:tabs>
      <w:spacing w:after="220"/>
      <w:ind w:left="1134"/>
    </w:pPr>
    <w:rPr>
      <w:szCs w:val="24"/>
    </w:rPr>
  </w:style>
  <w:style w:type="paragraph" w:customStyle="1" w:styleId="GPSL4Guidance">
    <w:name w:val="GPS L4 Guidance"/>
    <w:basedOn w:val="Standard"/>
    <w:pPr>
      <w:tabs>
        <w:tab w:val="left" w:pos="3970"/>
      </w:tabs>
      <w:overflowPunct w:val="0"/>
      <w:spacing w:before="120" w:after="120"/>
      <w:ind w:left="1985"/>
      <w:textAlignment w:val="auto"/>
    </w:pPr>
    <w:rPr>
      <w:b/>
      <w:i/>
      <w:lang w:eastAsia="zh-CN"/>
    </w:rPr>
  </w:style>
  <w:style w:type="paragraph" w:customStyle="1" w:styleId="GPSL2non-numberboldheading">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bCs/>
    </w:rPr>
  </w:style>
  <w:style w:type="character" w:customStyle="1" w:styleId="HeaderChar">
    <w:name w:val="Header Char"/>
    <w:basedOn w:val="DefaultParagraphFont"/>
  </w:style>
  <w:style w:type="character" w:customStyle="1" w:styleId="FooterChar">
    <w:name w:val="Footer Char"/>
    <w:basedOn w:val="DefaultParagraphFont"/>
    <w:uiPriority w:val="99"/>
  </w:style>
  <w:style w:type="character" w:styleId="Emphasis">
    <w:name w:val="Emphasis"/>
    <w:basedOn w:val="DefaultParagraphFont"/>
    <w:rPr>
      <w:i/>
      <w:iCs/>
    </w:rPr>
  </w:style>
  <w:style w:type="character" w:customStyle="1" w:styleId="MarginTextChar">
    <w:name w:val="Margin Text Char"/>
    <w:rPr>
      <w:rFonts w:ascii="Calibri" w:eastAsia="STZhongsong" w:hAnsi="Calibri" w:cs="Times New Roman"/>
      <w:szCs w:val="18"/>
      <w:lang w:eastAsia="zh-CN"/>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PartChar">
    <w:name w:val="GPS Sch Part Char"/>
    <w:rPr>
      <w:rFonts w:ascii="Arial Bold" w:eastAsia="STZhongsong" w:hAnsi="Arial Bold" w:cs="Times New Roman"/>
      <w:b/>
      <w:caps/>
      <w:lang w:eastAsia="zh-CN"/>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4numberedclauseChar">
    <w:name w:val="GPS L4 numbered clause Char"/>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4GuidanceChar">
    <w:name w:val="GPS L4 Guidance Char"/>
    <w:rPr>
      <w:rFonts w:ascii="Calibri" w:eastAsia="Times New Roman" w:hAnsi="Calibri" w:cs="Arial"/>
      <w:b/>
      <w:i/>
      <w:lang w:eastAsia="zh-CN"/>
    </w:rPr>
  </w:style>
  <w:style w:type="character" w:customStyle="1" w:styleId="GPSL2non-numberboldheadingChar">
    <w:name w:val="GPS L2 non-number bold heading Char"/>
    <w:rPr>
      <w:rFonts w:ascii="Calibri" w:eastAsia="Times New Roman" w:hAnsi="Calibri" w:cs="Arial"/>
      <w:b/>
      <w:lang w:eastAsia="zh-CN"/>
    </w:rPr>
  </w:style>
  <w:style w:type="character" w:customStyle="1" w:styleId="GPSL2IndentChar">
    <w:name w:val="GPS L2 Indent Char"/>
    <w:rPr>
      <w:rFonts w:ascii="Calibri" w:eastAsia="Times New Roman" w:hAnsi="Calibri" w:cs="Arial"/>
      <w:szCs w:val="24"/>
    </w:rPr>
  </w:style>
  <w:style w:type="character" w:customStyle="1" w:styleId="GPSL2GuidanceChar">
    <w:name w:val="GPS L2 Guidance Char"/>
    <w:rPr>
      <w:rFonts w:ascii="Calibri" w:eastAsia="Times New Roman" w:hAnsi="Calibri" w:cs="Arial"/>
      <w:b/>
      <w:i/>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Times New Roman" w:hAnsi="Calibri" w:cs="Arial"/>
      <w:sz w:val="20"/>
      <w:szCs w:val="20"/>
    </w:rPr>
  </w:style>
  <w:style w:type="character" w:customStyle="1" w:styleId="CommentSubjectChar">
    <w:name w:val="Comment Subject Char"/>
    <w:basedOn w:val="CommentTextChar"/>
    <w:rPr>
      <w:rFonts w:ascii="Calibri" w:eastAsia="Times New Roman" w:hAnsi="Calibri" w:cs="Arial"/>
      <w:b/>
      <w:bCs/>
      <w:sz w:val="20"/>
      <w:szCs w:val="20"/>
    </w:rPr>
  </w:style>
  <w:style w:type="character" w:customStyle="1" w:styleId="ListLabel1">
    <w:name w:val="ListLabel 1"/>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
    <w:name w:val="ListLabel 5"/>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
    <w:name w:val="ListLabel 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9">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0">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2">
    <w:name w:val="ListLabel 3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3">
    <w:name w:val="ListLabel 33"/>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8">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9">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0">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1">
    <w:name w:val="ListLabel 4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2">
    <w:name w:val="ListLabel 4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7">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8">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9">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0">
    <w:name w:val="ListLabel 5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1">
    <w:name w:val="ListLabel 5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6">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7">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8">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9">
    <w:name w:val="ListLabel 59"/>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0">
    <w:name w:val="ListLabel 6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Courier New"/>
      <w:b w:val="0"/>
    </w:rPr>
  </w:style>
  <w:style w:type="character" w:customStyle="1" w:styleId="ListLabel65">
    <w:name w:val="ListLabel 65"/>
    <w:rPr>
      <w:rFonts w:cs="Courier New"/>
    </w:rPr>
  </w:style>
  <w:style w:type="character" w:customStyle="1" w:styleId="ListLabel66">
    <w:name w:val="ListLabel 66"/>
    <w:rPr>
      <w:rFonts w:cs="Courier New"/>
    </w:rPr>
  </w:style>
  <w:style w:type="character" w:customStyle="1" w:styleId="ListLabel67">
    <w:name w:val="ListLabel 67"/>
    <w:rPr>
      <w:rFonts w:cs="Courier New"/>
    </w:rPr>
  </w:style>
  <w:style w:type="character" w:customStyle="1" w:styleId="ListLabel68">
    <w:name w:val="ListLabel 68"/>
    <w:rPr>
      <w:rFonts w:cs="Courier New"/>
    </w:rPr>
  </w:style>
  <w:style w:type="character" w:customStyle="1" w:styleId="ListLabel69">
    <w:name w:val="ListLabel 69"/>
    <w:rPr>
      <w:rFonts w:cs="Courier New"/>
    </w:rPr>
  </w:style>
  <w:style w:type="character" w:customStyle="1" w:styleId="ListLabel70">
    <w:name w:val="ListLabel 70"/>
    <w:rPr>
      <w:rFonts w:cs="Courier New"/>
    </w:rPr>
  </w:style>
  <w:style w:type="character" w:customStyle="1" w:styleId="ListLabel71">
    <w:name w:val="ListLabel 71"/>
    <w:rPr>
      <w:rFonts w:cs="Courier New"/>
    </w:rPr>
  </w:style>
  <w:style w:type="character" w:customStyle="1" w:styleId="ListLabel72">
    <w:name w:val="ListLabel 72"/>
    <w:rPr>
      <w:rFonts w:cs="Courier New"/>
    </w:rPr>
  </w:style>
  <w:style w:type="character" w:customStyle="1" w:styleId="ListLabel73">
    <w:name w:val="ListLabel 73"/>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4">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5">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6">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7">
    <w:name w:val="ListLabel 7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8">
    <w:name w:val="ListLabel 78"/>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3">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4">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5">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6">
    <w:name w:val="ListLabel 8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7">
    <w:name w:val="ListLabel 8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8">
    <w:name w:val="ListLabel 88"/>
    <w:rPr>
      <w:rFonts w:cs="Times New Roman"/>
    </w:rPr>
  </w:style>
  <w:style w:type="character" w:customStyle="1" w:styleId="ListLabel89">
    <w:name w:val="ListLabel 89"/>
    <w:rPr>
      <w:rFonts w:cs="Times New Roman"/>
    </w:rPr>
  </w:style>
  <w:style w:type="character" w:customStyle="1" w:styleId="ListLabel90">
    <w:name w:val="ListLabel 90"/>
    <w:rPr>
      <w:rFonts w:cs="Times New Roman"/>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 w:type="numbering" w:customStyle="1" w:styleId="WWNum5">
    <w:name w:val="WWNum5"/>
    <w:basedOn w:val="NoList"/>
    <w:pPr>
      <w:numPr>
        <w:numId w:val="6"/>
      </w:numPr>
    </w:pPr>
  </w:style>
  <w:style w:type="numbering" w:customStyle="1" w:styleId="WWNum6">
    <w:name w:val="WWNum6"/>
    <w:basedOn w:val="NoList"/>
    <w:pPr>
      <w:numPr>
        <w:numId w:val="7"/>
      </w:numPr>
    </w:pPr>
  </w:style>
  <w:style w:type="numbering" w:customStyle="1" w:styleId="WWNum7">
    <w:name w:val="WWNum7"/>
    <w:basedOn w:val="NoList"/>
    <w:pPr>
      <w:numPr>
        <w:numId w:val="8"/>
      </w:numPr>
    </w:pPr>
  </w:style>
  <w:style w:type="numbering" w:customStyle="1" w:styleId="WWNum8">
    <w:name w:val="WWNum8"/>
    <w:basedOn w:val="NoList"/>
    <w:pPr>
      <w:numPr>
        <w:numId w:val="9"/>
      </w:numPr>
    </w:pPr>
  </w:style>
  <w:style w:type="numbering" w:customStyle="1" w:styleId="WWNum9">
    <w:name w:val="WWNum9"/>
    <w:basedOn w:val="NoList"/>
    <w:pPr>
      <w:numPr>
        <w:numId w:val="10"/>
      </w:numPr>
    </w:pPr>
  </w:style>
  <w:style w:type="numbering" w:customStyle="1" w:styleId="WWNum10">
    <w:name w:val="WWNum10"/>
    <w:basedOn w:val="NoList"/>
    <w:pPr>
      <w:numPr>
        <w:numId w:val="11"/>
      </w:numPr>
    </w:pPr>
  </w:style>
  <w:style w:type="numbering" w:customStyle="1" w:styleId="WWNum11">
    <w:name w:val="WWNum11"/>
    <w:basedOn w:val="NoList"/>
    <w:pPr>
      <w:numPr>
        <w:numId w:val="12"/>
      </w:numPr>
    </w:pPr>
  </w:style>
  <w:style w:type="numbering" w:customStyle="1" w:styleId="WWNum12">
    <w:name w:val="WWNum12"/>
    <w:basedOn w:val="NoList"/>
    <w:pPr>
      <w:numPr>
        <w:numId w:val="21"/>
      </w:numPr>
    </w:pPr>
  </w:style>
  <w:style w:type="numbering" w:customStyle="1" w:styleId="WWNum13">
    <w:name w:val="WWNum13"/>
    <w:basedOn w:val="NoList"/>
    <w:pPr>
      <w:numPr>
        <w:numId w:val="14"/>
      </w:numPr>
    </w:pPr>
  </w:style>
  <w:style w:type="table" w:styleId="TableGrid">
    <w:name w:val="Table Grid"/>
    <w:basedOn w:val="TableNormal"/>
    <w:uiPriority w:val="39"/>
    <w:rsid w:val="007A5C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A76793"/>
    <w:pPr>
      <w:ind w:left="720"/>
      <w:contextualSpacing/>
    </w:pPr>
  </w:style>
  <w:style w:type="character" w:customStyle="1" w:styleId="Heading1Char">
    <w:name w:val="Heading 1 Char"/>
    <w:basedOn w:val="DefaultParagraphFont"/>
    <w:link w:val="Heading1"/>
    <w:uiPriority w:val="9"/>
    <w:rsid w:val="00A211A4"/>
    <w:rPr>
      <w:rFonts w:ascii="Arial" w:eastAsia="Times New Roman" w:hAnsi="Arial" w:cs="Times New Roman"/>
      <w:b/>
      <w:color w:val="000000"/>
      <w:sz w:val="36"/>
      <w:szCs w:val="32"/>
      <w:lang w:eastAsia="en-GB"/>
    </w:rPr>
  </w:style>
  <w:style w:type="character" w:customStyle="1" w:styleId="Heading2Char">
    <w:name w:val="Heading 2 Char"/>
    <w:basedOn w:val="DefaultParagraphFont"/>
    <w:link w:val="Heading2"/>
    <w:uiPriority w:val="9"/>
    <w:rsid w:val="00A211A4"/>
    <w:rPr>
      <w:rFonts w:ascii="Arial" w:eastAsia="Times New Roman" w:hAnsi="Arial" w:cs="Times New Roman"/>
      <w:b/>
      <w:sz w:val="28"/>
      <w:szCs w:val="26"/>
      <w:lang w:eastAsia="en-GB"/>
    </w:rPr>
  </w:style>
  <w:style w:type="character" w:customStyle="1" w:styleId="Heading3Char">
    <w:name w:val="Heading 3 Char"/>
    <w:basedOn w:val="DefaultParagraphFont"/>
    <w:link w:val="Heading3"/>
    <w:uiPriority w:val="9"/>
    <w:rsid w:val="00A211A4"/>
    <w:rPr>
      <w:rFonts w:ascii="Arial" w:eastAsia="Times New Roman" w:hAnsi="Arial" w:cs="Times New Roman"/>
      <w:b/>
      <w:color w:val="000000"/>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739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c6c1f0e-cab9-47a1-b3cd-48b93dc50dfb" xsi:nil="true"/>
    <lcf76f155ced4ddcb4097134ff3c332f xmlns="1100a049-bba2-495f-a015-ddd54a2a44a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EEC60D413CE4040B80EB77A1EB2BDED" ma:contentTypeVersion="15" ma:contentTypeDescription="Create a new document." ma:contentTypeScope="" ma:versionID="1b9ce0eb8974fadd57b3e53ef38a0f93">
  <xsd:schema xmlns:xsd="http://www.w3.org/2001/XMLSchema" xmlns:xs="http://www.w3.org/2001/XMLSchema" xmlns:p="http://schemas.microsoft.com/office/2006/metadata/properties" xmlns:ns2="1100a049-bba2-495f-a015-ddd54a2a44a1" xmlns:ns3="dc6c1f0e-cab9-47a1-b3cd-48b93dc50dfb" targetNamespace="http://schemas.microsoft.com/office/2006/metadata/properties" ma:root="true" ma:fieldsID="4f8b304bc5e503db37329d3e50fdf4b9" ns2:_="" ns3:_="">
    <xsd:import namespace="1100a049-bba2-495f-a015-ddd54a2a44a1"/>
    <xsd:import namespace="dc6c1f0e-cab9-47a1-b3cd-48b93dc50d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00a049-bba2-495f-a015-ddd54a2a44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4ea5eef-598d-4878-a161-90800c29cf9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6c1f0e-cab9-47a1-b3cd-48b93dc50df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d84e6fe-6f98-4af5-8699-cc3afc2ec645}" ma:internalName="TaxCatchAll" ma:showField="CatchAllData" ma:web="dc6c1f0e-cab9-47a1-b3cd-48b93dc50d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6A63D-1B74-493B-9730-63B50BD2D868}">
  <ds:schemaRefs>
    <ds:schemaRef ds:uri="http://schemas.microsoft.com/office/2006/metadata/properties"/>
    <ds:schemaRef ds:uri="http://schemas.microsoft.com/office/infopath/2007/PartnerControls"/>
    <ds:schemaRef ds:uri="dc6c1f0e-cab9-47a1-b3cd-48b93dc50dfb"/>
    <ds:schemaRef ds:uri="1100a049-bba2-495f-a015-ddd54a2a44a1"/>
  </ds:schemaRefs>
</ds:datastoreItem>
</file>

<file path=customXml/itemProps2.xml><?xml version="1.0" encoding="utf-8"?>
<ds:datastoreItem xmlns:ds="http://schemas.openxmlformats.org/officeDocument/2006/customXml" ds:itemID="{CA854EDF-9262-42FB-B727-FA856471E175}">
  <ds:schemaRefs>
    <ds:schemaRef ds:uri="http://schemas.microsoft.com/sharepoint/v3/contenttype/forms"/>
  </ds:schemaRefs>
</ds:datastoreItem>
</file>

<file path=customXml/itemProps3.xml><?xml version="1.0" encoding="utf-8"?>
<ds:datastoreItem xmlns:ds="http://schemas.openxmlformats.org/officeDocument/2006/customXml" ds:itemID="{626A3AEE-2E83-4AD6-B367-5FF1183856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00a049-bba2-495f-a015-ddd54a2a44a1"/>
    <ds:schemaRef ds:uri="dc6c1f0e-cab9-47a1-b3cd-48b93dc50d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09870A-CC7F-42FF-BA8D-7912289BD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1055</Words>
  <Characters>6018</Characters>
  <Application>Microsoft Office Word</Application>
  <DocSecurity>0</DocSecurity>
  <Lines>50</Lines>
  <Paragraphs>14</Paragraphs>
  <ScaleCrop>false</ScaleCrop>
  <Company/>
  <LinksUpToDate>false</LinksUpToDate>
  <CharactersWithSpaces>7059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Ochieng, Robbie</cp:lastModifiedBy>
  <cp:revision>29</cp:revision>
  <cp:lastPrinted>2018-06-18T15:01:00Z</cp:lastPrinted>
  <dcterms:created xsi:type="dcterms:W3CDTF">2023-08-30T13:30:00Z</dcterms:created>
  <dcterms:modified xsi:type="dcterms:W3CDTF">2023-11-06T13:41:00Z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y fmtid="{D5CDD505-2E9C-101B-9397-08002B2CF9AE}" pid="9" name="MSIP_Label_7a28ff59-1dd3-406f-be87-f82473b549be_Enabled">
    <vt:lpwstr>True</vt:lpwstr>
  </property>
  <property fmtid="{D5CDD505-2E9C-101B-9397-08002B2CF9AE}" pid="10" name="MSIP_Label_7a28ff59-1dd3-406f-be87-f82473b549be_SiteId">
    <vt:lpwstr>de0d74aa-9914-4bb9-9235-fbefe83b1769</vt:lpwstr>
  </property>
  <property fmtid="{D5CDD505-2E9C-101B-9397-08002B2CF9AE}" pid="11" name="MSIP_Label_7a28ff59-1dd3-406f-be87-f82473b549be_Owner">
    <vt:lpwstr>Rebecca.Powell@cadentgas.com</vt:lpwstr>
  </property>
  <property fmtid="{D5CDD505-2E9C-101B-9397-08002B2CF9AE}" pid="12" name="MSIP_Label_7a28ff59-1dd3-406f-be87-f82473b549be_SetDate">
    <vt:lpwstr>2022-01-12T15:35:28.7500586Z</vt:lpwstr>
  </property>
  <property fmtid="{D5CDD505-2E9C-101B-9397-08002B2CF9AE}" pid="13" name="MSIP_Label_7a28ff59-1dd3-406f-be87-f82473b549be_Name">
    <vt:lpwstr>Cadent - Official</vt:lpwstr>
  </property>
  <property fmtid="{D5CDD505-2E9C-101B-9397-08002B2CF9AE}" pid="14" name="MSIP_Label_7a28ff59-1dd3-406f-be87-f82473b549be_Application">
    <vt:lpwstr>Microsoft Azure Information Protection</vt:lpwstr>
  </property>
  <property fmtid="{D5CDD505-2E9C-101B-9397-08002B2CF9AE}" pid="15" name="MSIP_Label_7a28ff59-1dd3-406f-be87-f82473b549be_ActionId">
    <vt:lpwstr>69bb4b3c-e44f-48c4-a2cb-a6b706b55aca</vt:lpwstr>
  </property>
  <property fmtid="{D5CDD505-2E9C-101B-9397-08002B2CF9AE}" pid="16" name="MSIP_Label_7a28ff59-1dd3-406f-be87-f82473b549be_Extended_MSFT_Method">
    <vt:lpwstr>Automatic</vt:lpwstr>
  </property>
  <property fmtid="{D5CDD505-2E9C-101B-9397-08002B2CF9AE}" pid="17" name="Sensitivity">
    <vt:lpwstr>Cadent - Official</vt:lpwstr>
  </property>
  <property fmtid="{D5CDD505-2E9C-101B-9397-08002B2CF9AE}" pid="18" name="ContentTypeId">
    <vt:lpwstr>0x0101009EEC60D413CE4040B80EB77A1EB2BDED</vt:lpwstr>
  </property>
  <property fmtid="{D5CDD505-2E9C-101B-9397-08002B2CF9AE}" pid="19" name="MediaServiceImageTags">
    <vt:lpwstr/>
  </property>
</Properties>
</file>